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Look w:val="04A0" w:firstRow="1" w:lastRow="0" w:firstColumn="1" w:lastColumn="0" w:noHBand="0" w:noVBand="1"/>
      </w:tblPr>
      <w:tblGrid>
        <w:gridCol w:w="9350"/>
      </w:tblGrid>
      <w:tr w:rsidR="00D8784C" w14:paraId="010F1B4C"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3E348CEC" w14:textId="7E1FE8DC" w:rsidR="00D8784C" w:rsidRDefault="00D8784C">
            <w:pPr>
              <w:spacing w:line="240" w:lineRule="auto"/>
              <w:rPr>
                <w:b/>
                <w:bCs/>
                <w:sz w:val="32"/>
                <w:szCs w:val="32"/>
                <w:lang w:val="en-US"/>
              </w:rPr>
            </w:pPr>
            <w:r>
              <w:rPr>
                <w:lang w:val="en-US"/>
              </w:rPr>
              <w:drawing>
                <wp:inline distT="0" distB="0" distL="0" distR="0" wp14:anchorId="3EF7A6D5" wp14:editId="6CEDE966">
                  <wp:extent cx="819150" cy="628015"/>
                  <wp:effectExtent l="0" t="0" r="0" b="635"/>
                  <wp:docPr id="1931544151" name="Picture 2" descr="A black symbol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symbol with a white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9150" cy="628015"/>
                          </a:xfrm>
                          <a:prstGeom prst="rect">
                            <a:avLst/>
                          </a:prstGeom>
                          <a:noFill/>
                          <a:ln>
                            <a:noFill/>
                          </a:ln>
                        </pic:spPr>
                      </pic:pic>
                    </a:graphicData>
                  </a:graphic>
                </wp:inline>
              </w:drawing>
            </w:r>
          </w:p>
        </w:tc>
      </w:tr>
      <w:tr w:rsidR="00D8784C" w14:paraId="24200D09"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3B96D2C1" w14:textId="052E2712" w:rsidR="00D8784C" w:rsidRPr="00A95C5E" w:rsidRDefault="00DE2646">
            <w:pPr>
              <w:spacing w:line="240" w:lineRule="auto"/>
              <w:jc w:val="center"/>
              <w:rPr>
                <w:b/>
                <w:bCs/>
                <w:sz w:val="32"/>
                <w:szCs w:val="32"/>
                <w:lang w:val="en-US"/>
              </w:rPr>
            </w:pPr>
            <w:r>
              <w:rPr>
                <w:b/>
                <w:bCs/>
                <w:sz w:val="32"/>
                <w:szCs w:val="32"/>
                <w:lang w:val="en-US"/>
              </w:rPr>
              <w:t xml:space="preserve">FERTILIZANT </w:t>
            </w:r>
            <w:r w:rsidR="00E445F2">
              <w:rPr>
                <w:b/>
                <w:bCs/>
                <w:sz w:val="32"/>
                <w:szCs w:val="32"/>
                <w:lang w:val="en-US"/>
              </w:rPr>
              <w:t>POMI FRUCTIFERI</w:t>
            </w:r>
            <w:r w:rsidR="00A95C5E">
              <w:rPr>
                <w:b/>
                <w:bCs/>
                <w:sz w:val="32"/>
                <w:szCs w:val="32"/>
                <w:lang w:val="en-US"/>
              </w:rPr>
              <w:t xml:space="preserve"> </w:t>
            </w:r>
          </w:p>
        </w:tc>
      </w:tr>
      <w:tr w:rsidR="00D8784C" w14:paraId="538A8067" w14:textId="77777777" w:rsidTr="00D8784C">
        <w:tc>
          <w:tcPr>
            <w:tcW w:w="9350" w:type="dxa"/>
            <w:tcBorders>
              <w:top w:val="single" w:sz="4" w:space="0" w:color="auto"/>
              <w:left w:val="single" w:sz="4" w:space="0" w:color="auto"/>
              <w:bottom w:val="single" w:sz="4" w:space="0" w:color="auto"/>
              <w:right w:val="single" w:sz="4" w:space="0" w:color="auto"/>
            </w:tcBorders>
          </w:tcPr>
          <w:p w14:paraId="682B2134" w14:textId="1BC955E6" w:rsidR="00B87676" w:rsidRDefault="00A95C5E" w:rsidP="0027655E">
            <w:pPr>
              <w:spacing w:line="240" w:lineRule="auto"/>
              <w:rPr>
                <w:b/>
                <w:bCs/>
                <w:sz w:val="32"/>
                <w:szCs w:val="32"/>
                <w:lang w:val="en-US"/>
              </w:rPr>
            </w:pPr>
            <w:r w:rsidRPr="00A95C5E">
              <w:rPr>
                <w:b/>
                <w:bCs/>
                <w:sz w:val="32"/>
                <w:szCs w:val="32"/>
                <w:lang w:val="en-US"/>
              </w:rPr>
              <w:t>CFP 1(</w:t>
            </w:r>
            <w:r w:rsidR="006B2FD6">
              <w:rPr>
                <w:b/>
                <w:bCs/>
                <w:sz w:val="32"/>
                <w:szCs w:val="32"/>
                <w:lang w:val="en-US"/>
              </w:rPr>
              <w:t>B</w:t>
            </w:r>
            <w:r w:rsidRPr="00A95C5E">
              <w:rPr>
                <w:b/>
                <w:bCs/>
                <w:sz w:val="32"/>
                <w:szCs w:val="32"/>
                <w:lang w:val="en-US"/>
              </w:rPr>
              <w:t>)(I</w:t>
            </w:r>
            <w:r w:rsidR="00B87676">
              <w:rPr>
                <w:b/>
                <w:bCs/>
                <w:sz w:val="32"/>
                <w:szCs w:val="32"/>
                <w:lang w:val="en-US"/>
              </w:rPr>
              <w:t>I</w:t>
            </w:r>
            <w:r w:rsidRPr="00A95C5E">
              <w:rPr>
                <w:b/>
                <w:bCs/>
                <w:sz w:val="32"/>
                <w:szCs w:val="32"/>
                <w:lang w:val="en-US"/>
              </w:rPr>
              <w:t xml:space="preserve">): ÎNGRĂȘĂMÂNT </w:t>
            </w:r>
            <w:r w:rsidR="00B87676">
              <w:rPr>
                <w:b/>
                <w:bCs/>
                <w:sz w:val="32"/>
                <w:szCs w:val="32"/>
                <w:lang w:val="en-US"/>
              </w:rPr>
              <w:t>ORGANO-MINERAL</w:t>
            </w:r>
            <w:r w:rsidRPr="00A95C5E">
              <w:rPr>
                <w:b/>
                <w:bCs/>
                <w:sz w:val="32"/>
                <w:szCs w:val="32"/>
                <w:lang w:val="en-US"/>
              </w:rPr>
              <w:t xml:space="preserve"> LICHID</w:t>
            </w:r>
          </w:p>
          <w:p w14:paraId="14D53CCF" w14:textId="0A8CB10D" w:rsidR="008A380E" w:rsidRDefault="008A380E" w:rsidP="0027655E">
            <w:pPr>
              <w:spacing w:line="240" w:lineRule="auto"/>
              <w:rPr>
                <w:b/>
                <w:bCs/>
                <w:sz w:val="32"/>
                <w:szCs w:val="32"/>
                <w:lang w:val="en-US"/>
              </w:rPr>
            </w:pPr>
            <w:r w:rsidRPr="008A380E">
              <w:rPr>
                <w:b/>
                <w:bCs/>
                <w:sz w:val="32"/>
                <w:szCs w:val="32"/>
                <w:lang w:val="en-US"/>
              </w:rPr>
              <w:t>Î</w:t>
            </w:r>
            <w:r>
              <w:rPr>
                <w:b/>
                <w:bCs/>
                <w:sz w:val="32"/>
                <w:szCs w:val="32"/>
                <w:lang w:val="en-US"/>
              </w:rPr>
              <w:t>ngrășământ</w:t>
            </w:r>
            <w:r w:rsidRPr="008A380E">
              <w:rPr>
                <w:b/>
                <w:bCs/>
                <w:sz w:val="32"/>
                <w:szCs w:val="32"/>
                <w:lang w:val="en-US"/>
              </w:rPr>
              <w:t xml:space="preserve"> </w:t>
            </w:r>
            <w:r w:rsidR="00B87676">
              <w:rPr>
                <w:b/>
                <w:bCs/>
                <w:sz w:val="32"/>
                <w:szCs w:val="32"/>
                <w:lang w:val="en-US"/>
              </w:rPr>
              <w:t xml:space="preserve">organo-mineral </w:t>
            </w:r>
            <w:r>
              <w:rPr>
                <w:b/>
                <w:bCs/>
                <w:sz w:val="32"/>
                <w:szCs w:val="32"/>
                <w:lang w:val="en-US"/>
              </w:rPr>
              <w:t>lichid N-P</w:t>
            </w:r>
            <w:r w:rsidRPr="008A380E">
              <w:rPr>
                <w:b/>
                <w:bCs/>
                <w:sz w:val="32"/>
                <w:szCs w:val="32"/>
                <w:vertAlign w:val="subscript"/>
                <w:lang w:val="en-US"/>
              </w:rPr>
              <w:t>2</w:t>
            </w:r>
            <w:r>
              <w:rPr>
                <w:b/>
                <w:bCs/>
                <w:sz w:val="32"/>
                <w:szCs w:val="32"/>
                <w:lang w:val="en-US"/>
              </w:rPr>
              <w:t>O</w:t>
            </w:r>
            <w:r w:rsidRPr="008A380E">
              <w:rPr>
                <w:b/>
                <w:bCs/>
                <w:sz w:val="32"/>
                <w:szCs w:val="32"/>
                <w:vertAlign w:val="subscript"/>
                <w:lang w:val="en-US"/>
              </w:rPr>
              <w:t>5</w:t>
            </w:r>
            <w:r>
              <w:rPr>
                <w:b/>
                <w:bCs/>
                <w:sz w:val="32"/>
                <w:szCs w:val="32"/>
                <w:lang w:val="en-US"/>
              </w:rPr>
              <w:t>-K</w:t>
            </w:r>
            <w:r w:rsidRPr="008A380E">
              <w:rPr>
                <w:b/>
                <w:bCs/>
                <w:sz w:val="32"/>
                <w:szCs w:val="32"/>
                <w:vertAlign w:val="subscript"/>
                <w:lang w:val="en-US"/>
              </w:rPr>
              <w:t>2</w:t>
            </w:r>
            <w:r>
              <w:rPr>
                <w:b/>
                <w:bCs/>
                <w:sz w:val="32"/>
                <w:szCs w:val="32"/>
                <w:lang w:val="en-US"/>
              </w:rPr>
              <w:t>O(+MgO+SO</w:t>
            </w:r>
            <w:r w:rsidRPr="008A380E">
              <w:rPr>
                <w:b/>
                <w:bCs/>
                <w:sz w:val="32"/>
                <w:szCs w:val="32"/>
                <w:vertAlign w:val="subscript"/>
                <w:lang w:val="en-US"/>
              </w:rPr>
              <w:t>3</w:t>
            </w:r>
            <w:r>
              <w:rPr>
                <w:b/>
                <w:bCs/>
                <w:sz w:val="32"/>
                <w:szCs w:val="32"/>
                <w:lang w:val="en-US"/>
              </w:rPr>
              <w:t xml:space="preserve">) </w:t>
            </w:r>
            <w:r w:rsidR="005D598E">
              <w:rPr>
                <w:b/>
                <w:bCs/>
                <w:sz w:val="32"/>
                <w:szCs w:val="32"/>
                <w:lang w:val="en-US"/>
              </w:rPr>
              <w:t>3</w:t>
            </w:r>
            <w:r>
              <w:rPr>
                <w:b/>
                <w:bCs/>
                <w:sz w:val="32"/>
                <w:szCs w:val="32"/>
                <w:lang w:val="en-US"/>
              </w:rPr>
              <w:t>-</w:t>
            </w:r>
            <w:r w:rsidR="005D598E">
              <w:rPr>
                <w:b/>
                <w:bCs/>
                <w:sz w:val="32"/>
                <w:szCs w:val="32"/>
                <w:lang w:val="en-US"/>
              </w:rPr>
              <w:t>2,25</w:t>
            </w:r>
            <w:r>
              <w:rPr>
                <w:b/>
                <w:bCs/>
                <w:sz w:val="32"/>
                <w:szCs w:val="32"/>
                <w:lang w:val="en-US"/>
              </w:rPr>
              <w:t>-</w:t>
            </w:r>
            <w:r w:rsidR="006B2FD6">
              <w:rPr>
                <w:b/>
                <w:bCs/>
                <w:sz w:val="32"/>
                <w:szCs w:val="32"/>
                <w:lang w:val="en-US"/>
              </w:rPr>
              <w:t>6</w:t>
            </w:r>
            <w:r>
              <w:rPr>
                <w:b/>
                <w:bCs/>
                <w:sz w:val="32"/>
                <w:szCs w:val="32"/>
                <w:lang w:val="en-US"/>
              </w:rPr>
              <w:t xml:space="preserve"> (+</w:t>
            </w:r>
            <w:r w:rsidR="005D598E">
              <w:rPr>
                <w:b/>
                <w:bCs/>
                <w:sz w:val="32"/>
                <w:szCs w:val="32"/>
                <w:lang w:val="en-US"/>
              </w:rPr>
              <w:t>1</w:t>
            </w:r>
            <w:r>
              <w:rPr>
                <w:b/>
                <w:bCs/>
                <w:sz w:val="32"/>
                <w:szCs w:val="32"/>
                <w:lang w:val="en-US"/>
              </w:rPr>
              <w:t>+</w:t>
            </w:r>
            <w:r w:rsidR="005D598E">
              <w:rPr>
                <w:b/>
                <w:bCs/>
                <w:sz w:val="32"/>
                <w:szCs w:val="32"/>
                <w:lang w:val="en-US"/>
              </w:rPr>
              <w:t>1</w:t>
            </w:r>
            <w:r>
              <w:rPr>
                <w:b/>
                <w:bCs/>
                <w:sz w:val="32"/>
                <w:szCs w:val="32"/>
                <w:lang w:val="en-US"/>
              </w:rPr>
              <w:t>)</w:t>
            </w:r>
          </w:p>
        </w:tc>
      </w:tr>
      <w:tr w:rsidR="00D8784C" w14:paraId="68A89454"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309C4C43" w14:textId="4E8A97FB" w:rsidR="0030002D" w:rsidRPr="002F2F96" w:rsidRDefault="00D8784C" w:rsidP="0030002D">
            <w:pPr>
              <w:spacing w:line="240" w:lineRule="auto"/>
              <w:rPr>
                <w:b/>
                <w:bCs/>
                <w:sz w:val="32"/>
                <w:szCs w:val="32"/>
                <w:lang w:val="fr-FR"/>
              </w:rPr>
            </w:pPr>
            <w:r w:rsidRPr="002F2F96">
              <w:rPr>
                <w:b/>
                <w:bCs/>
                <w:sz w:val="32"/>
                <w:szCs w:val="32"/>
                <w:lang w:val="fr-FR"/>
              </w:rPr>
              <w:t>Conținutul în nutrienți men</w:t>
            </w:r>
            <w:r w:rsidR="00E67922">
              <w:rPr>
                <w:b/>
                <w:bCs/>
                <w:sz w:val="32"/>
                <w:szCs w:val="32"/>
                <w:lang w:val="fr-FR"/>
              </w:rPr>
              <w:t>ț</w:t>
            </w:r>
            <w:r w:rsidRPr="002F2F96">
              <w:rPr>
                <w:b/>
                <w:bCs/>
                <w:sz w:val="32"/>
                <w:szCs w:val="32"/>
                <w:lang w:val="fr-FR"/>
              </w:rPr>
              <w:t>iona</w:t>
            </w:r>
            <w:r w:rsidR="00E67922">
              <w:rPr>
                <w:b/>
                <w:bCs/>
                <w:sz w:val="32"/>
                <w:szCs w:val="32"/>
                <w:lang w:val="fr-FR"/>
              </w:rPr>
              <w:t>ț</w:t>
            </w:r>
            <w:r w:rsidRPr="002F2F96">
              <w:rPr>
                <w:b/>
                <w:bCs/>
                <w:sz w:val="32"/>
                <w:szCs w:val="32"/>
                <w:lang w:val="fr-FR"/>
              </w:rPr>
              <w:t>i ca procente mas</w:t>
            </w:r>
            <w:r w:rsidR="00E67922">
              <w:rPr>
                <w:b/>
                <w:bCs/>
                <w:sz w:val="32"/>
                <w:szCs w:val="32"/>
                <w:lang w:val="fr-FR"/>
              </w:rPr>
              <w:t>ă</w:t>
            </w:r>
            <w:r w:rsidRPr="002F2F96">
              <w:rPr>
                <w:b/>
                <w:bCs/>
                <w:sz w:val="32"/>
                <w:szCs w:val="32"/>
                <w:lang w:val="fr-FR"/>
              </w:rPr>
              <w:t>/volum (w/v%)</w:t>
            </w:r>
          </w:p>
          <w:p w14:paraId="4BBB0631" w14:textId="454F2E5F" w:rsidR="00AD22A3" w:rsidRPr="00AD22A3" w:rsidRDefault="008D42EE" w:rsidP="00AD22A3">
            <w:pPr>
              <w:spacing w:line="240" w:lineRule="auto"/>
              <w:rPr>
                <w:sz w:val="24"/>
                <w:szCs w:val="24"/>
                <w:lang w:val="en-US"/>
              </w:rPr>
            </w:pPr>
            <w:r>
              <w:rPr>
                <w:sz w:val="24"/>
                <w:szCs w:val="24"/>
                <w:lang w:val="en-US"/>
              </w:rPr>
              <w:t>3</w:t>
            </w:r>
            <w:r w:rsidR="0089506C">
              <w:rPr>
                <w:sz w:val="24"/>
                <w:szCs w:val="24"/>
                <w:lang w:val="en-US"/>
              </w:rPr>
              <w:t>,</w:t>
            </w:r>
            <w:r>
              <w:rPr>
                <w:sz w:val="24"/>
                <w:szCs w:val="24"/>
                <w:lang w:val="en-US"/>
              </w:rPr>
              <w:t>0</w:t>
            </w:r>
            <w:r w:rsidR="00335221">
              <w:rPr>
                <w:sz w:val="24"/>
                <w:szCs w:val="24"/>
                <w:lang w:val="en-US"/>
              </w:rPr>
              <w:t xml:space="preserve">% </w:t>
            </w:r>
            <w:r w:rsidR="0089506C">
              <w:rPr>
                <w:sz w:val="24"/>
                <w:szCs w:val="24"/>
                <w:lang w:val="en-US"/>
              </w:rPr>
              <w:t>azot</w:t>
            </w:r>
            <w:r w:rsidR="00335221" w:rsidRPr="00AD22A3">
              <w:rPr>
                <w:sz w:val="24"/>
                <w:szCs w:val="24"/>
                <w:lang w:val="en-US"/>
              </w:rPr>
              <w:t xml:space="preserve"> (N) </w:t>
            </w:r>
            <w:r w:rsidR="0089506C">
              <w:rPr>
                <w:sz w:val="24"/>
                <w:szCs w:val="24"/>
                <w:lang w:val="en-US"/>
              </w:rPr>
              <w:t>total</w:t>
            </w:r>
          </w:p>
          <w:p w14:paraId="3DCB649C" w14:textId="13EB5CFF" w:rsidR="00F61963" w:rsidRDefault="008D42EE" w:rsidP="00335221">
            <w:pPr>
              <w:pStyle w:val="ListParagraph"/>
              <w:numPr>
                <w:ilvl w:val="0"/>
                <w:numId w:val="9"/>
              </w:numPr>
              <w:spacing w:line="240" w:lineRule="auto"/>
              <w:rPr>
                <w:sz w:val="24"/>
                <w:szCs w:val="24"/>
                <w:lang w:val="en-US"/>
              </w:rPr>
            </w:pPr>
            <w:r>
              <w:rPr>
                <w:sz w:val="24"/>
                <w:szCs w:val="24"/>
                <w:lang w:val="en-US"/>
              </w:rPr>
              <w:t>0</w:t>
            </w:r>
            <w:r w:rsidR="00A3346D">
              <w:rPr>
                <w:sz w:val="24"/>
                <w:szCs w:val="24"/>
                <w:lang w:val="en-US"/>
              </w:rPr>
              <w:t>,</w:t>
            </w:r>
            <w:r>
              <w:rPr>
                <w:sz w:val="24"/>
                <w:szCs w:val="24"/>
                <w:lang w:val="en-US"/>
              </w:rPr>
              <w:t>9</w:t>
            </w:r>
            <w:r w:rsidR="00335221">
              <w:rPr>
                <w:sz w:val="24"/>
                <w:szCs w:val="24"/>
                <w:lang w:val="en-US"/>
              </w:rPr>
              <w:t xml:space="preserve">% </w:t>
            </w:r>
            <w:r w:rsidR="00AD22A3" w:rsidRPr="00335221">
              <w:rPr>
                <w:sz w:val="24"/>
                <w:szCs w:val="24"/>
                <w:lang w:val="en-US"/>
              </w:rPr>
              <w:t xml:space="preserve">azot </w:t>
            </w:r>
            <w:r w:rsidR="00F61963">
              <w:rPr>
                <w:sz w:val="24"/>
                <w:szCs w:val="24"/>
                <w:lang w:val="en-US"/>
              </w:rPr>
              <w:t>organic</w:t>
            </w:r>
            <w:r w:rsidR="00D71E6B">
              <w:rPr>
                <w:sz w:val="24"/>
                <w:szCs w:val="24"/>
                <w:lang w:val="en-US"/>
              </w:rPr>
              <w:t xml:space="preserve"> (N</w:t>
            </w:r>
            <w:r w:rsidR="00D71E6B" w:rsidRPr="00B806CB">
              <w:rPr>
                <w:sz w:val="24"/>
                <w:szCs w:val="24"/>
                <w:vertAlign w:val="subscript"/>
                <w:lang w:val="en-US"/>
              </w:rPr>
              <w:t>org</w:t>
            </w:r>
            <w:r w:rsidR="00D71E6B">
              <w:rPr>
                <w:sz w:val="24"/>
                <w:szCs w:val="24"/>
                <w:lang w:val="en-US"/>
              </w:rPr>
              <w:t>)</w:t>
            </w:r>
            <w:r w:rsidR="00E95461">
              <w:rPr>
                <w:sz w:val="24"/>
                <w:szCs w:val="24"/>
                <w:lang w:val="en-US"/>
              </w:rPr>
              <w:t xml:space="preserve"> din extract enzimatic de Ecklonia maxima</w:t>
            </w:r>
          </w:p>
          <w:p w14:paraId="60E95320" w14:textId="475B70C9" w:rsidR="00AD22A3" w:rsidRDefault="00F61963" w:rsidP="00F61963">
            <w:pPr>
              <w:pStyle w:val="ListParagraph"/>
              <w:numPr>
                <w:ilvl w:val="0"/>
                <w:numId w:val="9"/>
              </w:numPr>
              <w:spacing w:line="240" w:lineRule="auto"/>
              <w:rPr>
                <w:sz w:val="24"/>
                <w:szCs w:val="24"/>
                <w:lang w:val="en-US"/>
              </w:rPr>
            </w:pPr>
            <w:r>
              <w:rPr>
                <w:sz w:val="24"/>
                <w:szCs w:val="24"/>
                <w:lang w:val="en-US"/>
              </w:rPr>
              <w:t>1,</w:t>
            </w:r>
            <w:r w:rsidR="008D42EE">
              <w:rPr>
                <w:sz w:val="24"/>
                <w:szCs w:val="24"/>
                <w:lang w:val="en-US"/>
              </w:rPr>
              <w:t>29</w:t>
            </w:r>
            <w:r>
              <w:rPr>
                <w:sz w:val="24"/>
                <w:szCs w:val="24"/>
                <w:lang w:val="en-US"/>
              </w:rPr>
              <w:t xml:space="preserve">% </w:t>
            </w:r>
            <w:r w:rsidRPr="00335221">
              <w:rPr>
                <w:sz w:val="24"/>
                <w:szCs w:val="24"/>
                <w:lang w:val="en-US"/>
              </w:rPr>
              <w:t>azot nitric</w:t>
            </w:r>
          </w:p>
          <w:p w14:paraId="390AE03D" w14:textId="1A02BA2B" w:rsidR="008D42EE" w:rsidRDefault="008D42EE" w:rsidP="00F61963">
            <w:pPr>
              <w:pStyle w:val="ListParagraph"/>
              <w:numPr>
                <w:ilvl w:val="0"/>
                <w:numId w:val="9"/>
              </w:numPr>
              <w:spacing w:line="240" w:lineRule="auto"/>
              <w:rPr>
                <w:sz w:val="24"/>
                <w:szCs w:val="24"/>
                <w:lang w:val="en-US"/>
              </w:rPr>
            </w:pPr>
            <w:r>
              <w:rPr>
                <w:sz w:val="24"/>
                <w:szCs w:val="24"/>
                <w:lang w:val="en-US"/>
              </w:rPr>
              <w:t>0,02% azot amoniacal</w:t>
            </w:r>
          </w:p>
          <w:p w14:paraId="5E4D905E" w14:textId="42E090C0" w:rsidR="008D42EE" w:rsidRPr="00F61963" w:rsidRDefault="008D42EE" w:rsidP="00F61963">
            <w:pPr>
              <w:pStyle w:val="ListParagraph"/>
              <w:numPr>
                <w:ilvl w:val="0"/>
                <w:numId w:val="9"/>
              </w:numPr>
              <w:spacing w:line="240" w:lineRule="auto"/>
              <w:rPr>
                <w:sz w:val="24"/>
                <w:szCs w:val="24"/>
                <w:lang w:val="en-US"/>
              </w:rPr>
            </w:pPr>
            <w:r>
              <w:rPr>
                <w:sz w:val="24"/>
                <w:szCs w:val="24"/>
                <w:lang w:val="en-US"/>
              </w:rPr>
              <w:t>0,79% azot ureic</w:t>
            </w:r>
          </w:p>
          <w:p w14:paraId="6AD7E817" w14:textId="338AAC25" w:rsidR="00AD22A3" w:rsidRPr="00AD22A3" w:rsidRDefault="008D42EE" w:rsidP="00AD22A3">
            <w:pPr>
              <w:spacing w:line="240" w:lineRule="auto"/>
              <w:rPr>
                <w:sz w:val="24"/>
                <w:szCs w:val="24"/>
                <w:lang w:val="en-US"/>
              </w:rPr>
            </w:pPr>
            <w:r>
              <w:rPr>
                <w:sz w:val="24"/>
                <w:szCs w:val="24"/>
                <w:lang w:val="en-US"/>
              </w:rPr>
              <w:t>2</w:t>
            </w:r>
            <w:r w:rsidR="0089506C">
              <w:rPr>
                <w:sz w:val="24"/>
                <w:szCs w:val="24"/>
                <w:lang w:val="en-US"/>
              </w:rPr>
              <w:t>,</w:t>
            </w:r>
            <w:r>
              <w:rPr>
                <w:sz w:val="24"/>
                <w:szCs w:val="24"/>
                <w:lang w:val="en-US"/>
              </w:rPr>
              <w:t>25</w:t>
            </w:r>
            <w:r w:rsidR="00335221">
              <w:rPr>
                <w:sz w:val="24"/>
                <w:szCs w:val="24"/>
                <w:lang w:val="en-US"/>
              </w:rPr>
              <w:t xml:space="preserve">% </w:t>
            </w:r>
            <w:r w:rsidR="0089506C">
              <w:rPr>
                <w:sz w:val="24"/>
                <w:szCs w:val="24"/>
                <w:lang w:val="en-US"/>
              </w:rPr>
              <w:t>pentaoxid de fosfor</w:t>
            </w:r>
            <w:r w:rsidR="00335221" w:rsidRPr="00AD22A3">
              <w:rPr>
                <w:sz w:val="24"/>
                <w:szCs w:val="24"/>
                <w:lang w:val="en-US"/>
              </w:rPr>
              <w:t xml:space="preserve"> (P</w:t>
            </w:r>
            <w:r w:rsidR="00335221" w:rsidRPr="00C02700">
              <w:rPr>
                <w:sz w:val="24"/>
                <w:szCs w:val="24"/>
                <w:vertAlign w:val="subscript"/>
                <w:lang w:val="en-US"/>
              </w:rPr>
              <w:t>2</w:t>
            </w:r>
            <w:r w:rsidR="00335221" w:rsidRPr="00AD22A3">
              <w:rPr>
                <w:sz w:val="24"/>
                <w:szCs w:val="24"/>
                <w:lang w:val="en-US"/>
              </w:rPr>
              <w:t>O</w:t>
            </w:r>
            <w:r w:rsidR="00335221" w:rsidRPr="00C02700">
              <w:rPr>
                <w:sz w:val="24"/>
                <w:szCs w:val="24"/>
                <w:vertAlign w:val="subscript"/>
                <w:lang w:val="en-US"/>
              </w:rPr>
              <w:t>5</w:t>
            </w:r>
            <w:r w:rsidR="00335221" w:rsidRPr="00AD22A3">
              <w:rPr>
                <w:sz w:val="24"/>
                <w:szCs w:val="24"/>
                <w:lang w:val="en-US"/>
              </w:rPr>
              <w:t xml:space="preserve">) </w:t>
            </w:r>
            <w:r w:rsidR="0089506C">
              <w:rPr>
                <w:sz w:val="24"/>
                <w:szCs w:val="24"/>
                <w:lang w:val="en-US"/>
              </w:rPr>
              <w:t>total</w:t>
            </w:r>
          </w:p>
          <w:p w14:paraId="3EB03F28" w14:textId="0946D502" w:rsidR="0089506C" w:rsidRPr="0089506C" w:rsidRDefault="008D42EE" w:rsidP="0089506C">
            <w:pPr>
              <w:pStyle w:val="ListParagraph"/>
              <w:numPr>
                <w:ilvl w:val="0"/>
                <w:numId w:val="10"/>
              </w:numPr>
              <w:spacing w:line="240" w:lineRule="auto"/>
              <w:rPr>
                <w:sz w:val="24"/>
                <w:szCs w:val="24"/>
                <w:lang w:val="en-US"/>
              </w:rPr>
            </w:pPr>
            <w:r>
              <w:rPr>
                <w:sz w:val="24"/>
                <w:szCs w:val="24"/>
                <w:lang w:val="en-US"/>
              </w:rPr>
              <w:t>2</w:t>
            </w:r>
            <w:r w:rsidR="0089506C" w:rsidRPr="0089506C">
              <w:rPr>
                <w:sz w:val="24"/>
                <w:szCs w:val="24"/>
                <w:lang w:val="en-US"/>
              </w:rPr>
              <w:t>,</w:t>
            </w:r>
            <w:r>
              <w:rPr>
                <w:sz w:val="24"/>
                <w:szCs w:val="24"/>
                <w:lang w:val="en-US"/>
              </w:rPr>
              <w:t>25</w:t>
            </w:r>
            <w:r w:rsidR="00A3346D" w:rsidRPr="0089506C">
              <w:rPr>
                <w:sz w:val="24"/>
                <w:szCs w:val="24"/>
                <w:lang w:val="en-US"/>
              </w:rPr>
              <w:t xml:space="preserve">% </w:t>
            </w:r>
            <w:r w:rsidR="00AD22A3" w:rsidRPr="0089506C">
              <w:rPr>
                <w:sz w:val="24"/>
                <w:szCs w:val="24"/>
                <w:lang w:val="en-US"/>
              </w:rPr>
              <w:t>pentaoxid de fosfor (P</w:t>
            </w:r>
            <w:r w:rsidR="00AD22A3" w:rsidRPr="0089506C">
              <w:rPr>
                <w:sz w:val="24"/>
                <w:szCs w:val="24"/>
                <w:vertAlign w:val="subscript"/>
                <w:lang w:val="en-US"/>
              </w:rPr>
              <w:t>2</w:t>
            </w:r>
            <w:r w:rsidR="00AD22A3" w:rsidRPr="0089506C">
              <w:rPr>
                <w:sz w:val="24"/>
                <w:szCs w:val="24"/>
                <w:lang w:val="en-US"/>
              </w:rPr>
              <w:t>O</w:t>
            </w:r>
            <w:r w:rsidR="00AD22A3" w:rsidRPr="0089506C">
              <w:rPr>
                <w:sz w:val="24"/>
                <w:szCs w:val="24"/>
                <w:vertAlign w:val="subscript"/>
                <w:lang w:val="en-US"/>
              </w:rPr>
              <w:t>5</w:t>
            </w:r>
            <w:r w:rsidR="00AD22A3" w:rsidRPr="0089506C">
              <w:rPr>
                <w:sz w:val="24"/>
                <w:szCs w:val="24"/>
                <w:lang w:val="en-US"/>
              </w:rPr>
              <w:t>)</w:t>
            </w:r>
            <w:r w:rsidR="0089506C">
              <w:rPr>
                <w:sz w:val="24"/>
                <w:szCs w:val="24"/>
                <w:lang w:val="en-US"/>
              </w:rPr>
              <w:t xml:space="preserve"> solubil </w:t>
            </w:r>
            <w:r w:rsidR="0089506C">
              <w:rPr>
                <w:sz w:val="24"/>
                <w:szCs w:val="24"/>
              </w:rPr>
              <w:t>în apă</w:t>
            </w:r>
          </w:p>
          <w:p w14:paraId="3EF51E64" w14:textId="72FE4700" w:rsidR="00AD22A3" w:rsidRPr="0089506C" w:rsidRDefault="006B2FD6" w:rsidP="0089506C">
            <w:pPr>
              <w:spacing w:line="240" w:lineRule="auto"/>
              <w:rPr>
                <w:sz w:val="24"/>
                <w:szCs w:val="24"/>
                <w:lang w:val="en-US"/>
              </w:rPr>
            </w:pPr>
            <w:r>
              <w:rPr>
                <w:sz w:val="24"/>
                <w:szCs w:val="24"/>
                <w:lang w:val="en-US"/>
              </w:rPr>
              <w:t>6</w:t>
            </w:r>
            <w:r w:rsidR="0089506C">
              <w:rPr>
                <w:sz w:val="24"/>
                <w:szCs w:val="24"/>
                <w:lang w:val="en-US"/>
              </w:rPr>
              <w:t>,</w:t>
            </w:r>
            <w:r w:rsidR="00A3346D" w:rsidRPr="0089506C">
              <w:rPr>
                <w:sz w:val="24"/>
                <w:szCs w:val="24"/>
                <w:lang w:val="en-US"/>
              </w:rPr>
              <w:t>0</w:t>
            </w:r>
            <w:r w:rsidR="00335221" w:rsidRPr="0089506C">
              <w:rPr>
                <w:sz w:val="24"/>
                <w:szCs w:val="24"/>
                <w:lang w:val="en-US"/>
              </w:rPr>
              <w:t xml:space="preserve">% </w:t>
            </w:r>
            <w:r w:rsidR="0089506C">
              <w:rPr>
                <w:sz w:val="24"/>
                <w:szCs w:val="24"/>
                <w:lang w:val="en-US"/>
              </w:rPr>
              <w:t>oxid de potasiu</w:t>
            </w:r>
            <w:r w:rsidR="00335221" w:rsidRPr="0089506C">
              <w:rPr>
                <w:sz w:val="24"/>
                <w:szCs w:val="24"/>
                <w:lang w:val="en-US"/>
              </w:rPr>
              <w:t xml:space="preserve"> (K</w:t>
            </w:r>
            <w:r w:rsidR="00335221" w:rsidRPr="0089506C">
              <w:rPr>
                <w:sz w:val="24"/>
                <w:szCs w:val="24"/>
                <w:vertAlign w:val="subscript"/>
                <w:lang w:val="en-US"/>
              </w:rPr>
              <w:t>2</w:t>
            </w:r>
            <w:r w:rsidR="00335221" w:rsidRPr="0089506C">
              <w:rPr>
                <w:sz w:val="24"/>
                <w:szCs w:val="24"/>
                <w:lang w:val="en-US"/>
              </w:rPr>
              <w:t xml:space="preserve">O) </w:t>
            </w:r>
            <w:r w:rsidR="0089506C">
              <w:rPr>
                <w:sz w:val="24"/>
                <w:szCs w:val="24"/>
                <w:lang w:val="en-US"/>
              </w:rPr>
              <w:t>solubil în apă</w:t>
            </w:r>
          </w:p>
          <w:p w14:paraId="7134B4C8" w14:textId="6B7E7B62" w:rsidR="00CC7007" w:rsidRDefault="008D42EE" w:rsidP="00AD22A3">
            <w:pPr>
              <w:spacing w:line="240" w:lineRule="auto"/>
              <w:rPr>
                <w:sz w:val="24"/>
                <w:szCs w:val="24"/>
                <w:lang w:val="en-US"/>
              </w:rPr>
            </w:pPr>
            <w:r>
              <w:rPr>
                <w:sz w:val="24"/>
                <w:szCs w:val="24"/>
                <w:lang w:val="en-US"/>
              </w:rPr>
              <w:t>1</w:t>
            </w:r>
            <w:r w:rsidR="0089506C">
              <w:rPr>
                <w:sz w:val="24"/>
                <w:szCs w:val="24"/>
                <w:lang w:val="en-US"/>
              </w:rPr>
              <w:t>,</w:t>
            </w:r>
            <w:r>
              <w:rPr>
                <w:sz w:val="24"/>
                <w:szCs w:val="24"/>
                <w:lang w:val="en-US"/>
              </w:rPr>
              <w:t>0</w:t>
            </w:r>
            <w:r w:rsidR="00335221">
              <w:rPr>
                <w:sz w:val="24"/>
                <w:szCs w:val="24"/>
                <w:lang w:val="en-US"/>
              </w:rPr>
              <w:t xml:space="preserve">% </w:t>
            </w:r>
            <w:r w:rsidR="0089506C">
              <w:rPr>
                <w:sz w:val="24"/>
                <w:szCs w:val="24"/>
                <w:lang w:val="en-US"/>
              </w:rPr>
              <w:t>oxid de magneziu</w:t>
            </w:r>
            <w:r w:rsidR="00335221" w:rsidRPr="00AD22A3">
              <w:rPr>
                <w:sz w:val="24"/>
                <w:szCs w:val="24"/>
                <w:lang w:val="en-US"/>
              </w:rPr>
              <w:t xml:space="preserve"> (</w:t>
            </w:r>
            <w:r w:rsidR="0089506C">
              <w:rPr>
                <w:sz w:val="24"/>
                <w:szCs w:val="24"/>
                <w:lang w:val="en-US"/>
              </w:rPr>
              <w:t>MgO</w:t>
            </w:r>
            <w:r w:rsidR="00335221" w:rsidRPr="00AD22A3">
              <w:rPr>
                <w:sz w:val="24"/>
                <w:szCs w:val="24"/>
                <w:lang w:val="en-US"/>
              </w:rPr>
              <w:t xml:space="preserve">) </w:t>
            </w:r>
            <w:r w:rsidR="0089506C">
              <w:rPr>
                <w:sz w:val="24"/>
                <w:szCs w:val="24"/>
                <w:lang w:val="en-US"/>
              </w:rPr>
              <w:t>solubil în apă</w:t>
            </w:r>
          </w:p>
          <w:p w14:paraId="228F63B0" w14:textId="6A581EB8" w:rsidR="0089506C" w:rsidRDefault="008D42EE" w:rsidP="00AD22A3">
            <w:pPr>
              <w:spacing w:line="240" w:lineRule="auto"/>
              <w:rPr>
                <w:sz w:val="24"/>
                <w:szCs w:val="24"/>
                <w:lang w:val="en-US"/>
              </w:rPr>
            </w:pPr>
            <w:r>
              <w:rPr>
                <w:sz w:val="24"/>
                <w:szCs w:val="24"/>
                <w:lang w:val="en-US"/>
              </w:rPr>
              <w:t>1</w:t>
            </w:r>
            <w:r w:rsidR="0089506C">
              <w:rPr>
                <w:sz w:val="24"/>
                <w:szCs w:val="24"/>
                <w:lang w:val="en-US"/>
              </w:rPr>
              <w:t>,</w:t>
            </w:r>
            <w:r>
              <w:rPr>
                <w:sz w:val="24"/>
                <w:szCs w:val="24"/>
                <w:lang w:val="en-US"/>
              </w:rPr>
              <w:t>0</w:t>
            </w:r>
            <w:r w:rsidR="0089506C">
              <w:rPr>
                <w:sz w:val="24"/>
                <w:szCs w:val="24"/>
                <w:lang w:val="en-US"/>
              </w:rPr>
              <w:t>% trioxid de sulf (SO</w:t>
            </w:r>
            <w:r w:rsidR="0089506C" w:rsidRPr="00EA627E">
              <w:rPr>
                <w:sz w:val="24"/>
                <w:szCs w:val="24"/>
                <w:vertAlign w:val="subscript"/>
                <w:lang w:val="en-US"/>
              </w:rPr>
              <w:t>3</w:t>
            </w:r>
            <w:r w:rsidR="0089506C">
              <w:rPr>
                <w:sz w:val="24"/>
                <w:szCs w:val="24"/>
                <w:lang w:val="en-US"/>
              </w:rPr>
              <w:t>) solubil în apă</w:t>
            </w:r>
          </w:p>
          <w:p w14:paraId="6DB9B98D" w14:textId="5887768E" w:rsidR="00DE492E" w:rsidRDefault="008A7668" w:rsidP="00AD22A3">
            <w:pPr>
              <w:spacing w:line="240" w:lineRule="auto"/>
              <w:rPr>
                <w:sz w:val="24"/>
                <w:szCs w:val="24"/>
                <w:lang w:val="en-US"/>
              </w:rPr>
            </w:pPr>
            <w:r>
              <w:rPr>
                <w:sz w:val="24"/>
                <w:szCs w:val="24"/>
                <w:lang w:val="en-US"/>
              </w:rPr>
              <w:t>5</w:t>
            </w:r>
            <w:r w:rsidR="00DE492E" w:rsidRPr="00DE492E">
              <w:rPr>
                <w:sz w:val="24"/>
                <w:szCs w:val="24"/>
                <w:lang w:val="en-US"/>
              </w:rPr>
              <w:t>,</w:t>
            </w:r>
            <w:r w:rsidR="008D42EE">
              <w:rPr>
                <w:sz w:val="24"/>
                <w:szCs w:val="24"/>
                <w:lang w:val="en-US"/>
              </w:rPr>
              <w:t>7</w:t>
            </w:r>
            <w:r w:rsidR="00DE492E" w:rsidRPr="00DE492E">
              <w:rPr>
                <w:sz w:val="24"/>
                <w:szCs w:val="24"/>
                <w:lang w:val="en-US"/>
              </w:rPr>
              <w:t>% carbon organic (Corg)</w:t>
            </w:r>
          </w:p>
          <w:p w14:paraId="4D5AE2A3" w14:textId="51D98E08" w:rsidR="00DE492E" w:rsidRDefault="008D42EE" w:rsidP="00AD22A3">
            <w:pPr>
              <w:spacing w:line="240" w:lineRule="auto"/>
              <w:rPr>
                <w:sz w:val="24"/>
                <w:szCs w:val="24"/>
                <w:lang w:val="en-US"/>
              </w:rPr>
            </w:pPr>
            <w:r>
              <w:rPr>
                <w:sz w:val="24"/>
                <w:szCs w:val="24"/>
                <w:lang w:val="en-US"/>
              </w:rPr>
              <w:t>45</w:t>
            </w:r>
            <w:r w:rsidR="00DE492E" w:rsidRPr="00DE492E">
              <w:rPr>
                <w:sz w:val="24"/>
                <w:szCs w:val="24"/>
                <w:lang w:val="en-US"/>
              </w:rPr>
              <w:t>,</w:t>
            </w:r>
            <w:r>
              <w:rPr>
                <w:sz w:val="24"/>
                <w:szCs w:val="24"/>
                <w:lang w:val="en-US"/>
              </w:rPr>
              <w:t>5</w:t>
            </w:r>
            <w:r w:rsidR="00DE492E" w:rsidRPr="00DE492E">
              <w:rPr>
                <w:sz w:val="24"/>
                <w:szCs w:val="24"/>
                <w:lang w:val="en-US"/>
              </w:rPr>
              <w:t>% substanță uscată</w:t>
            </w:r>
          </w:p>
          <w:p w14:paraId="2C77155D" w14:textId="5E34A8AD" w:rsidR="00EA627E" w:rsidRPr="00EA627E" w:rsidRDefault="00EA627E" w:rsidP="00EA627E">
            <w:pPr>
              <w:spacing w:line="240" w:lineRule="auto"/>
              <w:rPr>
                <w:sz w:val="24"/>
                <w:szCs w:val="24"/>
                <w:lang w:val="en-US"/>
              </w:rPr>
            </w:pPr>
            <w:r w:rsidRPr="00EA627E">
              <w:rPr>
                <w:sz w:val="24"/>
                <w:szCs w:val="24"/>
                <w:lang w:val="en-US"/>
              </w:rPr>
              <w:t>0,</w:t>
            </w:r>
            <w:r w:rsidR="002E1B54">
              <w:rPr>
                <w:sz w:val="24"/>
                <w:szCs w:val="24"/>
                <w:lang w:val="en-US"/>
              </w:rPr>
              <w:t>1</w:t>
            </w:r>
            <w:r w:rsidRPr="00EA627E">
              <w:rPr>
                <w:sz w:val="24"/>
                <w:szCs w:val="24"/>
                <w:lang w:val="en-US"/>
              </w:rPr>
              <w:t xml:space="preserve">% bor (B) solubil în apă, </w:t>
            </w:r>
            <w:r w:rsidR="008D42EE">
              <w:rPr>
                <w:sz w:val="24"/>
                <w:szCs w:val="24"/>
                <w:lang w:val="en-US"/>
              </w:rPr>
              <w:t>din extract enzimatic de Ecklonia maxima</w:t>
            </w:r>
          </w:p>
          <w:p w14:paraId="686F1F11" w14:textId="6C7C1F84" w:rsidR="00EA627E" w:rsidRPr="00EA627E" w:rsidRDefault="00EA627E" w:rsidP="00EA627E">
            <w:pPr>
              <w:spacing w:line="240" w:lineRule="auto"/>
              <w:rPr>
                <w:sz w:val="24"/>
                <w:szCs w:val="24"/>
                <w:lang w:val="en-US"/>
              </w:rPr>
            </w:pPr>
            <w:r w:rsidRPr="00EA627E">
              <w:rPr>
                <w:sz w:val="24"/>
                <w:szCs w:val="24"/>
                <w:lang w:val="en-US"/>
              </w:rPr>
              <w:t>0,</w:t>
            </w:r>
            <w:r w:rsidR="005B0B2E">
              <w:rPr>
                <w:sz w:val="24"/>
                <w:szCs w:val="24"/>
                <w:lang w:val="en-US"/>
              </w:rPr>
              <w:t>0</w:t>
            </w:r>
            <w:r w:rsidR="008D42EE">
              <w:rPr>
                <w:sz w:val="24"/>
                <w:szCs w:val="24"/>
                <w:lang w:val="en-US"/>
              </w:rPr>
              <w:t>5</w:t>
            </w:r>
            <w:r w:rsidRPr="00EA627E">
              <w:rPr>
                <w:sz w:val="24"/>
                <w:szCs w:val="24"/>
                <w:lang w:val="en-US"/>
              </w:rPr>
              <w:t xml:space="preserve">% cupru (Cu) solubil în apă, </w:t>
            </w:r>
            <w:r w:rsidR="00EF53E2">
              <w:rPr>
                <w:sz w:val="24"/>
                <w:szCs w:val="24"/>
                <w:lang w:val="en-US"/>
              </w:rPr>
              <w:t>100% chelatat cu acid gluconic</w:t>
            </w:r>
          </w:p>
          <w:p w14:paraId="0A07CC3C" w14:textId="2BD488B9" w:rsidR="00EA627E" w:rsidRPr="00EA627E" w:rsidRDefault="00C02BC7" w:rsidP="00EA627E">
            <w:pPr>
              <w:spacing w:line="240" w:lineRule="auto"/>
              <w:rPr>
                <w:sz w:val="24"/>
                <w:szCs w:val="24"/>
                <w:lang w:val="en-US"/>
              </w:rPr>
            </w:pPr>
            <w:r>
              <w:rPr>
                <w:sz w:val="24"/>
                <w:szCs w:val="24"/>
                <w:lang w:val="en-US"/>
              </w:rPr>
              <w:t>0</w:t>
            </w:r>
            <w:r w:rsidR="00EA627E" w:rsidRPr="00EA627E">
              <w:rPr>
                <w:sz w:val="24"/>
                <w:szCs w:val="24"/>
                <w:lang w:val="en-US"/>
              </w:rPr>
              <w:t>,</w:t>
            </w:r>
            <w:r w:rsidR="008D42EE">
              <w:rPr>
                <w:sz w:val="24"/>
                <w:szCs w:val="24"/>
                <w:lang w:val="en-US"/>
              </w:rPr>
              <w:t>4</w:t>
            </w:r>
            <w:r w:rsidR="00EA627E" w:rsidRPr="00EA627E">
              <w:rPr>
                <w:sz w:val="24"/>
                <w:szCs w:val="24"/>
                <w:lang w:val="en-US"/>
              </w:rPr>
              <w:t xml:space="preserve">% fier (Fe) solubil în apă, </w:t>
            </w:r>
            <w:r w:rsidR="00EF53E2">
              <w:rPr>
                <w:sz w:val="24"/>
                <w:szCs w:val="24"/>
                <w:lang w:val="en-US"/>
              </w:rPr>
              <w:t>100% chelatat cu EDTA</w:t>
            </w:r>
          </w:p>
          <w:p w14:paraId="6832D357" w14:textId="4458A169" w:rsidR="00EA627E" w:rsidRDefault="00321B64" w:rsidP="00EA627E">
            <w:pPr>
              <w:spacing w:line="240" w:lineRule="auto"/>
              <w:rPr>
                <w:sz w:val="24"/>
                <w:szCs w:val="24"/>
                <w:lang w:val="en-US"/>
              </w:rPr>
            </w:pPr>
            <w:r>
              <w:rPr>
                <w:sz w:val="24"/>
                <w:szCs w:val="24"/>
                <w:lang w:val="en-US"/>
              </w:rPr>
              <w:t>0</w:t>
            </w:r>
            <w:r w:rsidR="00EA627E" w:rsidRPr="00EA627E">
              <w:rPr>
                <w:sz w:val="24"/>
                <w:szCs w:val="24"/>
                <w:lang w:val="en-US"/>
              </w:rPr>
              <w:t>,</w:t>
            </w:r>
            <w:r w:rsidR="008D42EE">
              <w:rPr>
                <w:sz w:val="24"/>
                <w:szCs w:val="24"/>
                <w:lang w:val="en-US"/>
              </w:rPr>
              <w:t>2</w:t>
            </w:r>
            <w:r w:rsidR="00EA627E" w:rsidRPr="00EA627E">
              <w:rPr>
                <w:sz w:val="24"/>
                <w:szCs w:val="24"/>
                <w:lang w:val="en-US"/>
              </w:rPr>
              <w:t>% mangan (Mn) solubil în apă, sulfat</w:t>
            </w:r>
          </w:p>
          <w:p w14:paraId="133A3AC5" w14:textId="673DA0B6" w:rsidR="00BB3409" w:rsidRPr="00EA627E" w:rsidRDefault="00BB3409" w:rsidP="00EA627E">
            <w:pPr>
              <w:spacing w:line="240" w:lineRule="auto"/>
              <w:rPr>
                <w:sz w:val="24"/>
                <w:szCs w:val="24"/>
                <w:lang w:val="en-US"/>
              </w:rPr>
            </w:pPr>
            <w:r>
              <w:rPr>
                <w:sz w:val="24"/>
                <w:szCs w:val="24"/>
                <w:lang w:val="en-US"/>
              </w:rPr>
              <w:t>0,0</w:t>
            </w:r>
            <w:r w:rsidR="008D42EE">
              <w:rPr>
                <w:sz w:val="24"/>
                <w:szCs w:val="24"/>
                <w:lang w:val="en-US"/>
              </w:rPr>
              <w:t>1</w:t>
            </w:r>
            <w:r>
              <w:rPr>
                <w:sz w:val="24"/>
                <w:szCs w:val="24"/>
                <w:lang w:val="en-US"/>
              </w:rPr>
              <w:t>% molibden (Mo) solubil în apa, ca molibdat de amoniu</w:t>
            </w:r>
          </w:p>
          <w:p w14:paraId="0932F808" w14:textId="608A5601" w:rsidR="00EA627E" w:rsidRDefault="00321B64" w:rsidP="00EA627E">
            <w:pPr>
              <w:spacing w:line="240" w:lineRule="auto"/>
              <w:rPr>
                <w:sz w:val="24"/>
                <w:szCs w:val="24"/>
                <w:lang w:val="en-US"/>
              </w:rPr>
            </w:pPr>
            <w:r>
              <w:rPr>
                <w:sz w:val="24"/>
                <w:szCs w:val="24"/>
                <w:lang w:val="en-US"/>
              </w:rPr>
              <w:t>0</w:t>
            </w:r>
            <w:r w:rsidR="00EA627E" w:rsidRPr="00EA627E">
              <w:rPr>
                <w:sz w:val="24"/>
                <w:szCs w:val="24"/>
                <w:lang w:val="en-US"/>
              </w:rPr>
              <w:t>,</w:t>
            </w:r>
            <w:r w:rsidR="008D42EE">
              <w:rPr>
                <w:sz w:val="24"/>
                <w:szCs w:val="24"/>
                <w:lang w:val="en-US"/>
              </w:rPr>
              <w:t>1</w:t>
            </w:r>
            <w:r w:rsidR="00EA627E" w:rsidRPr="00EA627E">
              <w:rPr>
                <w:sz w:val="24"/>
                <w:szCs w:val="24"/>
                <w:lang w:val="en-US"/>
              </w:rPr>
              <w:t>% zinc (Zn) solubil în apă, sulfat</w:t>
            </w:r>
          </w:p>
          <w:p w14:paraId="4E8E42A4" w14:textId="77777777" w:rsidR="0089506C" w:rsidRDefault="00321B64" w:rsidP="00E85FB7">
            <w:pPr>
              <w:spacing w:line="240" w:lineRule="auto"/>
              <w:rPr>
                <w:sz w:val="24"/>
                <w:szCs w:val="24"/>
                <w:lang w:val="en-US"/>
              </w:rPr>
            </w:pPr>
            <w:r>
              <w:rPr>
                <w:sz w:val="24"/>
                <w:szCs w:val="24"/>
                <w:lang w:val="en-US"/>
              </w:rPr>
              <w:t>0,</w:t>
            </w:r>
            <w:r w:rsidR="00BB3409">
              <w:rPr>
                <w:sz w:val="24"/>
                <w:szCs w:val="24"/>
                <w:lang w:val="en-US"/>
              </w:rPr>
              <w:t>54</w:t>
            </w:r>
            <w:r>
              <w:rPr>
                <w:sz w:val="24"/>
                <w:szCs w:val="24"/>
                <w:lang w:val="en-US"/>
              </w:rPr>
              <w:t>% acid alginic</w:t>
            </w:r>
          </w:p>
          <w:p w14:paraId="65B4219B" w14:textId="7741E788" w:rsidR="00BB3409" w:rsidRDefault="008D42EE" w:rsidP="00E85FB7">
            <w:pPr>
              <w:spacing w:line="240" w:lineRule="auto"/>
              <w:rPr>
                <w:sz w:val="24"/>
                <w:szCs w:val="24"/>
                <w:lang w:val="en-US"/>
              </w:rPr>
            </w:pPr>
            <w:r>
              <w:rPr>
                <w:sz w:val="24"/>
                <w:szCs w:val="24"/>
                <w:lang w:val="en-US"/>
              </w:rPr>
              <w:t>4</w:t>
            </w:r>
            <w:r w:rsidR="00BB3409">
              <w:rPr>
                <w:sz w:val="24"/>
                <w:szCs w:val="24"/>
                <w:lang w:val="en-US"/>
              </w:rPr>
              <w:t>,0% aminoacizi liberi</w:t>
            </w:r>
          </w:p>
          <w:p w14:paraId="731430FF" w14:textId="629F3E8E" w:rsidR="00BB3409" w:rsidRPr="00830A95" w:rsidRDefault="00BB3409" w:rsidP="00E85FB7">
            <w:pPr>
              <w:spacing w:line="240" w:lineRule="auto"/>
              <w:rPr>
                <w:sz w:val="24"/>
                <w:szCs w:val="24"/>
                <w:lang w:val="en-US"/>
              </w:rPr>
            </w:pPr>
            <w:r>
              <w:rPr>
                <w:sz w:val="24"/>
                <w:szCs w:val="24"/>
                <w:lang w:val="en-US"/>
              </w:rPr>
              <w:t>5,0% sorbitol</w:t>
            </w:r>
          </w:p>
        </w:tc>
      </w:tr>
      <w:tr w:rsidR="00D8784C" w14:paraId="0C6413B8"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264F57B9" w14:textId="6EC937FE" w:rsidR="00D8784C" w:rsidRDefault="00736FF3">
            <w:pPr>
              <w:spacing w:line="240" w:lineRule="auto"/>
              <w:rPr>
                <w:b/>
                <w:bCs/>
                <w:sz w:val="32"/>
                <w:szCs w:val="32"/>
                <w:lang w:val="fr-FR"/>
              </w:rPr>
            </w:pPr>
            <w:r>
              <w:rPr>
                <w:b/>
                <w:bCs/>
                <w:sz w:val="32"/>
                <w:szCs w:val="32"/>
                <w:lang w:val="fr-FR"/>
              </w:rPr>
              <w:t>Materii componente</w:t>
            </w:r>
            <w:r w:rsidR="00D8784C" w:rsidRPr="00880D5E">
              <w:rPr>
                <w:b/>
                <w:bCs/>
                <w:sz w:val="32"/>
                <w:szCs w:val="32"/>
                <w:lang w:val="fr-FR"/>
              </w:rPr>
              <w:t>:</w:t>
            </w:r>
          </w:p>
          <w:p w14:paraId="3C8230DE" w14:textId="1EF26848" w:rsidR="006E3D6E" w:rsidRDefault="00015AD7" w:rsidP="00015AD7">
            <w:pPr>
              <w:spacing w:line="240" w:lineRule="auto"/>
              <w:ind w:left="342"/>
              <w:rPr>
                <w:sz w:val="24"/>
                <w:szCs w:val="24"/>
              </w:rPr>
            </w:pPr>
            <w:r w:rsidRPr="00015AD7">
              <w:rPr>
                <w:sz w:val="24"/>
                <w:szCs w:val="24"/>
              </w:rPr>
              <w:t>CMC 1 (substan</w:t>
            </w:r>
            <w:r w:rsidR="006E3D6E">
              <w:rPr>
                <w:sz w:val="24"/>
                <w:szCs w:val="24"/>
              </w:rPr>
              <w:t>ț</w:t>
            </w:r>
            <w:r w:rsidRPr="00015AD7">
              <w:rPr>
                <w:sz w:val="24"/>
                <w:szCs w:val="24"/>
              </w:rPr>
              <w:t xml:space="preserve">e </w:t>
            </w:r>
            <w:r w:rsidR="006E3D6E">
              <w:rPr>
                <w:sz w:val="24"/>
                <w:szCs w:val="24"/>
              </w:rPr>
              <w:t>ș</w:t>
            </w:r>
            <w:r w:rsidRPr="00015AD7">
              <w:rPr>
                <w:sz w:val="24"/>
                <w:szCs w:val="24"/>
              </w:rPr>
              <w:t xml:space="preserve">i amestecuri din materiale virgine): </w:t>
            </w:r>
          </w:p>
          <w:p w14:paraId="436221FF" w14:textId="7888AD09" w:rsidR="006E3D6E" w:rsidRDefault="00077026" w:rsidP="006E3D6E">
            <w:pPr>
              <w:spacing w:line="240" w:lineRule="auto"/>
              <w:ind w:left="342"/>
              <w:rPr>
                <w:sz w:val="24"/>
                <w:szCs w:val="24"/>
              </w:rPr>
            </w:pPr>
            <w:r>
              <w:rPr>
                <w:sz w:val="24"/>
                <w:szCs w:val="24"/>
              </w:rPr>
              <w:t>Extract enzimatic de Ecklonia maxima</w:t>
            </w:r>
          </w:p>
          <w:p w14:paraId="679A6721" w14:textId="05BDB9A8" w:rsidR="00704441" w:rsidRDefault="00704441" w:rsidP="006E3D6E">
            <w:pPr>
              <w:spacing w:line="240" w:lineRule="auto"/>
              <w:ind w:left="342"/>
              <w:rPr>
                <w:sz w:val="24"/>
                <w:szCs w:val="24"/>
              </w:rPr>
            </w:pPr>
            <w:r>
              <w:rPr>
                <w:sz w:val="24"/>
                <w:szCs w:val="24"/>
              </w:rPr>
              <w:t xml:space="preserve">Hidrolizat proteic vegetal (nr. CAS </w:t>
            </w:r>
            <w:r w:rsidRPr="00704441">
              <w:rPr>
                <w:sz w:val="24"/>
                <w:szCs w:val="24"/>
              </w:rPr>
              <w:t>100209-45-8</w:t>
            </w:r>
            <w:r>
              <w:rPr>
                <w:sz w:val="24"/>
                <w:szCs w:val="24"/>
              </w:rPr>
              <w:t>)</w:t>
            </w:r>
          </w:p>
          <w:p w14:paraId="45917754" w14:textId="0AB41405" w:rsidR="006E3D6E" w:rsidRDefault="006E3D6E" w:rsidP="006E3D6E">
            <w:pPr>
              <w:spacing w:line="240" w:lineRule="auto"/>
              <w:ind w:left="342"/>
              <w:rPr>
                <w:sz w:val="24"/>
                <w:szCs w:val="24"/>
              </w:rPr>
            </w:pPr>
            <w:r>
              <w:rPr>
                <w:sz w:val="24"/>
                <w:szCs w:val="24"/>
              </w:rPr>
              <w:t xml:space="preserve">Monopotasiu fosfat </w:t>
            </w:r>
            <w:r w:rsidRPr="006E3D6E">
              <w:rPr>
                <w:sz w:val="24"/>
                <w:szCs w:val="24"/>
              </w:rPr>
              <w:t>(nr. CAS 7778-77-0)</w:t>
            </w:r>
          </w:p>
          <w:p w14:paraId="36B6FD04" w14:textId="07AEA9ED" w:rsidR="006E3D6E" w:rsidRDefault="006E3D6E" w:rsidP="006E3D6E">
            <w:pPr>
              <w:spacing w:line="240" w:lineRule="auto"/>
              <w:ind w:left="342"/>
              <w:rPr>
                <w:sz w:val="24"/>
                <w:szCs w:val="24"/>
              </w:rPr>
            </w:pPr>
            <w:r>
              <w:rPr>
                <w:sz w:val="24"/>
                <w:szCs w:val="24"/>
              </w:rPr>
              <w:t xml:space="preserve">Azotat de potasiu (nr. CAS </w:t>
            </w:r>
            <w:r w:rsidRPr="006E3D6E">
              <w:rPr>
                <w:sz w:val="24"/>
                <w:szCs w:val="24"/>
              </w:rPr>
              <w:t>7757-79-1</w:t>
            </w:r>
            <w:r>
              <w:rPr>
                <w:sz w:val="24"/>
                <w:szCs w:val="24"/>
              </w:rPr>
              <w:t>)</w:t>
            </w:r>
          </w:p>
          <w:p w14:paraId="332642B1" w14:textId="03ACBD3A" w:rsidR="006E3D6E" w:rsidRDefault="00704441" w:rsidP="006E3D6E">
            <w:pPr>
              <w:spacing w:line="240" w:lineRule="auto"/>
              <w:ind w:left="342"/>
              <w:rPr>
                <w:sz w:val="24"/>
                <w:szCs w:val="24"/>
              </w:rPr>
            </w:pPr>
            <w:r>
              <w:rPr>
                <w:sz w:val="24"/>
                <w:szCs w:val="24"/>
              </w:rPr>
              <w:t>Azotat</w:t>
            </w:r>
            <w:r w:rsidR="006E3D6E">
              <w:rPr>
                <w:sz w:val="24"/>
                <w:szCs w:val="24"/>
              </w:rPr>
              <w:t xml:space="preserve"> de magneziu he</w:t>
            </w:r>
            <w:r>
              <w:rPr>
                <w:sz w:val="24"/>
                <w:szCs w:val="24"/>
              </w:rPr>
              <w:t>x</w:t>
            </w:r>
            <w:r w:rsidR="006E3D6E">
              <w:rPr>
                <w:sz w:val="24"/>
                <w:szCs w:val="24"/>
              </w:rPr>
              <w:t xml:space="preserve">ahidrat (nr. CAS </w:t>
            </w:r>
            <w:r w:rsidRPr="00704441">
              <w:rPr>
                <w:sz w:val="24"/>
                <w:szCs w:val="24"/>
              </w:rPr>
              <w:t>13446-18-9</w:t>
            </w:r>
            <w:r w:rsidR="006E3D6E">
              <w:rPr>
                <w:sz w:val="24"/>
                <w:szCs w:val="24"/>
              </w:rPr>
              <w:t>)</w:t>
            </w:r>
          </w:p>
          <w:p w14:paraId="0FB3853D" w14:textId="618BE335" w:rsidR="00943DBF" w:rsidRPr="00015AD7" w:rsidRDefault="00943DBF" w:rsidP="006E3D6E">
            <w:pPr>
              <w:spacing w:line="240" w:lineRule="auto"/>
              <w:ind w:left="342"/>
              <w:rPr>
                <w:sz w:val="24"/>
                <w:szCs w:val="24"/>
              </w:rPr>
            </w:pPr>
            <w:r>
              <w:rPr>
                <w:sz w:val="24"/>
                <w:szCs w:val="24"/>
              </w:rPr>
              <w:t xml:space="preserve">Uree (nr. CAS </w:t>
            </w:r>
            <w:r w:rsidRPr="00943DBF">
              <w:rPr>
                <w:sz w:val="24"/>
                <w:szCs w:val="24"/>
              </w:rPr>
              <w:t>57-13-6</w:t>
            </w:r>
            <w:r>
              <w:rPr>
                <w:sz w:val="24"/>
                <w:szCs w:val="24"/>
              </w:rPr>
              <w:t>)</w:t>
            </w:r>
          </w:p>
          <w:p w14:paraId="4CE51BB0" w14:textId="7342F725" w:rsidR="00D8784C" w:rsidRPr="00015AD7" w:rsidRDefault="00D8784C" w:rsidP="00015AD7">
            <w:pPr>
              <w:spacing w:line="240" w:lineRule="auto"/>
              <w:ind w:left="342"/>
              <w:rPr>
                <w:sz w:val="24"/>
                <w:szCs w:val="24"/>
              </w:rPr>
            </w:pPr>
          </w:p>
        </w:tc>
      </w:tr>
      <w:tr w:rsidR="00D8784C" w14:paraId="51B64EEB" w14:textId="77777777" w:rsidTr="00D8784C">
        <w:tc>
          <w:tcPr>
            <w:tcW w:w="9350" w:type="dxa"/>
            <w:tcBorders>
              <w:top w:val="single" w:sz="4" w:space="0" w:color="auto"/>
              <w:left w:val="single" w:sz="4" w:space="0" w:color="auto"/>
              <w:bottom w:val="single" w:sz="4" w:space="0" w:color="auto"/>
              <w:right w:val="single" w:sz="4" w:space="0" w:color="auto"/>
            </w:tcBorders>
          </w:tcPr>
          <w:p w14:paraId="76553915" w14:textId="697F34A8" w:rsidR="00D8784C" w:rsidRPr="00B460A5" w:rsidRDefault="00D8784C">
            <w:pPr>
              <w:spacing w:line="240" w:lineRule="auto"/>
              <w:rPr>
                <w:b/>
                <w:bCs/>
                <w:sz w:val="32"/>
                <w:szCs w:val="32"/>
              </w:rPr>
            </w:pPr>
            <w:r w:rsidRPr="00B460A5">
              <w:rPr>
                <w:b/>
                <w:bCs/>
                <w:sz w:val="32"/>
                <w:szCs w:val="32"/>
              </w:rPr>
              <w:t>Instruc</w:t>
            </w:r>
            <w:r w:rsidR="0018467A">
              <w:rPr>
                <w:b/>
                <w:bCs/>
                <w:sz w:val="32"/>
                <w:szCs w:val="32"/>
              </w:rPr>
              <w:t>ț</w:t>
            </w:r>
            <w:r w:rsidRPr="00B460A5">
              <w:rPr>
                <w:b/>
                <w:bCs/>
                <w:sz w:val="32"/>
                <w:szCs w:val="32"/>
              </w:rPr>
              <w:t xml:space="preserve">iuni </w:t>
            </w:r>
            <w:r w:rsidR="0018467A">
              <w:rPr>
                <w:b/>
                <w:bCs/>
                <w:sz w:val="32"/>
                <w:szCs w:val="32"/>
              </w:rPr>
              <w:t>ș</w:t>
            </w:r>
            <w:r w:rsidRPr="00B460A5">
              <w:rPr>
                <w:b/>
                <w:bCs/>
                <w:sz w:val="32"/>
                <w:szCs w:val="32"/>
              </w:rPr>
              <w:t>i doze de aplicare</w:t>
            </w:r>
          </w:p>
          <w:p w14:paraId="158D149E" w14:textId="77777777" w:rsidR="00E41872" w:rsidRDefault="00E41872" w:rsidP="00257DA3">
            <w:pPr>
              <w:spacing w:line="240" w:lineRule="auto"/>
              <w:rPr>
                <w:sz w:val="24"/>
                <w:szCs w:val="24"/>
                <w:lang w:val="fr-FR"/>
              </w:rPr>
            </w:pPr>
            <w:r w:rsidRPr="00E41872">
              <w:rPr>
                <w:sz w:val="24"/>
                <w:szCs w:val="24"/>
                <w:lang w:val="fr-FR"/>
              </w:rPr>
              <w:t>Produsul se poate aplica prin tratamente foliare sau prin fertirigare pe toată perioada de vegetație, în funcție de necesarul nutritiv al culturii. Se recomandă aplicarea în fazele de creștere activă, dezvoltarea fructelor și maturare.</w:t>
            </w:r>
          </w:p>
          <w:p w14:paraId="467DB21B" w14:textId="627ECD93" w:rsidR="00257DA3" w:rsidRPr="00257DA3" w:rsidRDefault="00257DA3" w:rsidP="00257DA3">
            <w:pPr>
              <w:spacing w:line="240" w:lineRule="auto"/>
              <w:rPr>
                <w:i/>
                <w:iCs/>
                <w:sz w:val="24"/>
                <w:szCs w:val="24"/>
                <w:lang w:val="fr-FR"/>
              </w:rPr>
            </w:pPr>
            <w:r w:rsidRPr="00257DA3">
              <w:rPr>
                <w:i/>
                <w:iCs/>
                <w:sz w:val="24"/>
                <w:szCs w:val="24"/>
                <w:lang w:val="fr-FR"/>
              </w:rPr>
              <w:lastRenderedPageBreak/>
              <w:t>Aplicare foliară:</w:t>
            </w:r>
            <w:r w:rsidR="000355C4">
              <w:rPr>
                <w:i/>
                <w:iCs/>
                <w:sz w:val="24"/>
                <w:szCs w:val="24"/>
                <w:lang w:val="fr-FR"/>
              </w:rPr>
              <w:t xml:space="preserve"> </w:t>
            </w:r>
            <w:r w:rsidR="00E41872" w:rsidRPr="004F29A2">
              <w:rPr>
                <w:sz w:val="24"/>
                <w:szCs w:val="24"/>
                <w:lang w:val="fr-FR"/>
              </w:rPr>
              <w:t>6</w:t>
            </w:r>
            <w:r w:rsidR="000355C4" w:rsidRPr="004F29A2">
              <w:rPr>
                <w:sz w:val="24"/>
                <w:szCs w:val="24"/>
                <w:lang w:val="fr-FR"/>
              </w:rPr>
              <w:t>-</w:t>
            </w:r>
            <w:r w:rsidR="00E41872" w:rsidRPr="004F29A2">
              <w:rPr>
                <w:sz w:val="24"/>
                <w:szCs w:val="24"/>
                <w:lang w:val="fr-FR"/>
              </w:rPr>
              <w:t>10</w:t>
            </w:r>
            <w:r w:rsidR="000355C4" w:rsidRPr="004F29A2">
              <w:rPr>
                <w:sz w:val="24"/>
                <w:szCs w:val="24"/>
                <w:lang w:val="fr-FR"/>
              </w:rPr>
              <w:t>L solu</w:t>
            </w:r>
            <w:r w:rsidR="000355C4" w:rsidRPr="004F29A2">
              <w:rPr>
                <w:sz w:val="24"/>
                <w:szCs w:val="24"/>
              </w:rPr>
              <w:t>ț</w:t>
            </w:r>
            <w:r w:rsidR="000355C4" w:rsidRPr="004F29A2">
              <w:rPr>
                <w:sz w:val="24"/>
                <w:szCs w:val="24"/>
                <w:lang w:val="fr-FR"/>
              </w:rPr>
              <w:t>ie 0.5%/100m</w:t>
            </w:r>
            <w:r w:rsidR="000355C4" w:rsidRPr="004F29A2">
              <w:rPr>
                <w:sz w:val="24"/>
                <w:szCs w:val="24"/>
                <w:vertAlign w:val="superscript"/>
                <w:lang w:val="fr-FR"/>
              </w:rPr>
              <w:t>2</w:t>
            </w:r>
            <w:r w:rsidR="000355C4" w:rsidRPr="004F29A2">
              <w:rPr>
                <w:sz w:val="24"/>
                <w:szCs w:val="24"/>
                <w:lang w:val="fr-FR"/>
              </w:rPr>
              <w:t xml:space="preserve"> (echivalent la </w:t>
            </w:r>
            <w:r w:rsidR="00E41872" w:rsidRPr="004F29A2">
              <w:rPr>
                <w:sz w:val="24"/>
                <w:szCs w:val="24"/>
                <w:lang w:val="fr-FR"/>
              </w:rPr>
              <w:t>3</w:t>
            </w:r>
            <w:r w:rsidR="000355C4" w:rsidRPr="004F29A2">
              <w:rPr>
                <w:sz w:val="24"/>
                <w:szCs w:val="24"/>
                <w:lang w:val="fr-FR"/>
              </w:rPr>
              <w:t>-</w:t>
            </w:r>
            <w:r w:rsidR="00E41872" w:rsidRPr="004F29A2">
              <w:rPr>
                <w:sz w:val="24"/>
                <w:szCs w:val="24"/>
                <w:lang w:val="fr-FR"/>
              </w:rPr>
              <w:t>5</w:t>
            </w:r>
            <w:r w:rsidR="000355C4" w:rsidRPr="004F29A2">
              <w:rPr>
                <w:sz w:val="24"/>
                <w:szCs w:val="24"/>
                <w:lang w:val="fr-FR"/>
              </w:rPr>
              <w:t>L/ha/</w:t>
            </w:r>
            <w:r w:rsidR="00E41872" w:rsidRPr="004F29A2">
              <w:rPr>
                <w:sz w:val="24"/>
                <w:szCs w:val="24"/>
                <w:lang w:val="fr-FR"/>
              </w:rPr>
              <w:t>6</w:t>
            </w:r>
            <w:r w:rsidR="000355C4" w:rsidRPr="004F29A2">
              <w:rPr>
                <w:sz w:val="24"/>
                <w:szCs w:val="24"/>
                <w:lang w:val="fr-FR"/>
              </w:rPr>
              <w:t>00–</w:t>
            </w:r>
            <w:r w:rsidR="00E41872" w:rsidRPr="004F29A2">
              <w:rPr>
                <w:sz w:val="24"/>
                <w:szCs w:val="24"/>
                <w:lang w:val="fr-FR"/>
              </w:rPr>
              <w:t>10</w:t>
            </w:r>
            <w:r w:rsidR="000355C4" w:rsidRPr="004F29A2">
              <w:rPr>
                <w:sz w:val="24"/>
                <w:szCs w:val="24"/>
                <w:lang w:val="fr-FR"/>
              </w:rPr>
              <w:t>00 L</w:t>
            </w:r>
            <w:r w:rsidR="000355C4" w:rsidRPr="004F29A2">
              <w:rPr>
                <w:sz w:val="24"/>
                <w:szCs w:val="24"/>
                <w:lang w:val="fr-FR"/>
              </w:rPr>
              <w:t>)</w:t>
            </w:r>
            <w:r w:rsidR="000355C4" w:rsidRPr="00257DA3">
              <w:rPr>
                <w:sz w:val="24"/>
                <w:szCs w:val="24"/>
                <w:lang w:val="fr-FR"/>
              </w:rPr>
              <w:t>.</w:t>
            </w:r>
            <w:r w:rsidR="00E41872">
              <w:rPr>
                <w:sz w:val="24"/>
                <w:szCs w:val="24"/>
                <w:lang w:val="fr-FR"/>
              </w:rPr>
              <w:t xml:space="preserve"> </w:t>
            </w:r>
            <w:r w:rsidR="00E41872" w:rsidRPr="00E41872">
              <w:rPr>
                <w:sz w:val="24"/>
                <w:szCs w:val="24"/>
                <w:lang w:val="fr-FR"/>
              </w:rPr>
              <w:t>Volum de soluție</w:t>
            </w:r>
            <w:r w:rsidR="00E41872">
              <w:rPr>
                <w:sz w:val="24"/>
                <w:szCs w:val="24"/>
                <w:lang w:val="fr-FR"/>
              </w:rPr>
              <w:t xml:space="preserve"> se stabile</w:t>
            </w:r>
            <w:r w:rsidR="00E41872">
              <w:rPr>
                <w:sz w:val="24"/>
                <w:szCs w:val="24"/>
              </w:rPr>
              <w:t>ște in funcție</w:t>
            </w:r>
            <w:r w:rsidR="00E41872" w:rsidRPr="00E41872">
              <w:rPr>
                <w:sz w:val="24"/>
                <w:szCs w:val="24"/>
                <w:lang w:val="fr-FR"/>
              </w:rPr>
              <w:t xml:space="preserve"> de talia pomilor și de echipamentul de stropire.</w:t>
            </w:r>
          </w:p>
          <w:p w14:paraId="025E0023" w14:textId="088C2DC4" w:rsidR="00E41872" w:rsidRDefault="00257DA3" w:rsidP="00257DA3">
            <w:pPr>
              <w:spacing w:line="240" w:lineRule="auto"/>
              <w:rPr>
                <w:sz w:val="24"/>
                <w:szCs w:val="24"/>
                <w:lang w:val="fr-FR"/>
              </w:rPr>
            </w:pPr>
            <w:r w:rsidRPr="00257DA3">
              <w:rPr>
                <w:sz w:val="24"/>
                <w:szCs w:val="24"/>
                <w:lang w:val="fr-FR"/>
              </w:rPr>
              <w:t xml:space="preserve">Se recomandă </w:t>
            </w:r>
            <w:r w:rsidR="00E41872">
              <w:rPr>
                <w:sz w:val="24"/>
                <w:szCs w:val="24"/>
                <w:lang w:val="fr-FR"/>
              </w:rPr>
              <w:t>3</w:t>
            </w:r>
            <w:r w:rsidRPr="00257DA3">
              <w:rPr>
                <w:sz w:val="24"/>
                <w:szCs w:val="24"/>
                <w:lang w:val="fr-FR"/>
              </w:rPr>
              <w:t>–</w:t>
            </w:r>
            <w:r w:rsidR="00E41872">
              <w:rPr>
                <w:sz w:val="24"/>
                <w:szCs w:val="24"/>
                <w:lang w:val="fr-FR"/>
              </w:rPr>
              <w:t>6</w:t>
            </w:r>
            <w:r w:rsidRPr="00257DA3">
              <w:rPr>
                <w:sz w:val="24"/>
                <w:szCs w:val="24"/>
                <w:lang w:val="fr-FR"/>
              </w:rPr>
              <w:t xml:space="preserve"> </w:t>
            </w:r>
            <w:r w:rsidR="00E41872" w:rsidRPr="00E41872">
              <w:rPr>
                <w:sz w:val="24"/>
                <w:szCs w:val="24"/>
                <w:lang w:val="fr-FR"/>
              </w:rPr>
              <w:t>aplicări pe sezon, la interval de 10–14 zile, în special în următoarele faze: după înflorire</w:t>
            </w:r>
            <w:r w:rsidR="00E41872">
              <w:rPr>
                <w:sz w:val="24"/>
                <w:szCs w:val="24"/>
                <w:lang w:val="fr-FR"/>
              </w:rPr>
              <w:t xml:space="preserve">, </w:t>
            </w:r>
            <w:r w:rsidR="00E41872" w:rsidRPr="00E41872">
              <w:rPr>
                <w:sz w:val="24"/>
                <w:szCs w:val="24"/>
                <w:lang w:val="fr-FR"/>
              </w:rPr>
              <w:t>la formarea fructelor</w:t>
            </w:r>
            <w:r w:rsidR="00E41872">
              <w:rPr>
                <w:sz w:val="24"/>
                <w:szCs w:val="24"/>
                <w:lang w:val="fr-FR"/>
              </w:rPr>
              <w:t xml:space="preserve">, </w:t>
            </w:r>
            <w:r w:rsidR="00E41872" w:rsidRPr="00E41872">
              <w:rPr>
                <w:sz w:val="24"/>
                <w:szCs w:val="24"/>
                <w:lang w:val="fr-FR"/>
              </w:rPr>
              <w:t>în perioada de creștere a fructelor</w:t>
            </w:r>
            <w:r w:rsidR="00E41872">
              <w:rPr>
                <w:sz w:val="24"/>
                <w:szCs w:val="24"/>
                <w:lang w:val="fr-FR"/>
              </w:rPr>
              <w:t>.</w:t>
            </w:r>
          </w:p>
          <w:p w14:paraId="44413C43" w14:textId="21F82FCA" w:rsidR="003F55D3" w:rsidRDefault="003F55D3" w:rsidP="00257DA3">
            <w:pPr>
              <w:spacing w:line="240" w:lineRule="auto"/>
              <w:rPr>
                <w:sz w:val="24"/>
                <w:szCs w:val="24"/>
                <w:lang w:val="fr-FR"/>
              </w:rPr>
            </w:pPr>
            <w:r w:rsidRPr="003F55D3">
              <w:rPr>
                <w:sz w:val="24"/>
                <w:szCs w:val="24"/>
                <w:lang w:val="fr-FR"/>
              </w:rPr>
              <w:t>Aplicați dimineața sau seara și evitați tratamentele în condiții de temperaturi ridicate.</w:t>
            </w:r>
          </w:p>
          <w:p w14:paraId="18F7EEE0" w14:textId="77777777" w:rsidR="00E41872" w:rsidRDefault="00E41872" w:rsidP="00257DA3">
            <w:pPr>
              <w:spacing w:line="240" w:lineRule="auto"/>
              <w:rPr>
                <w:sz w:val="24"/>
                <w:szCs w:val="24"/>
                <w:lang w:val="fr-FR"/>
              </w:rPr>
            </w:pPr>
            <w:r w:rsidRPr="00257DA3">
              <w:rPr>
                <w:i/>
                <w:iCs/>
                <w:sz w:val="24"/>
                <w:szCs w:val="24"/>
                <w:lang w:val="fr-FR"/>
              </w:rPr>
              <w:t>Aplicare prin fertirigare:</w:t>
            </w:r>
            <w:r>
              <w:rPr>
                <w:i/>
                <w:iCs/>
                <w:sz w:val="24"/>
                <w:szCs w:val="24"/>
                <w:lang w:val="fr-FR"/>
              </w:rPr>
              <w:t xml:space="preserve"> </w:t>
            </w:r>
            <w:r w:rsidRPr="004F29A2">
              <w:rPr>
                <w:sz w:val="24"/>
                <w:szCs w:val="24"/>
                <w:lang w:val="fr-FR"/>
              </w:rPr>
              <w:t>50-100 ml produs/100m</w:t>
            </w:r>
            <w:r w:rsidRPr="004F29A2">
              <w:rPr>
                <w:sz w:val="24"/>
                <w:szCs w:val="24"/>
                <w:vertAlign w:val="superscript"/>
                <w:lang w:val="fr-FR"/>
              </w:rPr>
              <w:t>2</w:t>
            </w:r>
            <w:r w:rsidRPr="004F29A2">
              <w:rPr>
                <w:sz w:val="24"/>
                <w:szCs w:val="24"/>
                <w:lang w:val="fr-FR"/>
              </w:rPr>
              <w:t xml:space="preserve"> (echivalent la 5-10L/hectar), </w:t>
            </w:r>
            <w:r w:rsidRPr="00E41872">
              <w:rPr>
                <w:sz w:val="24"/>
                <w:szCs w:val="24"/>
                <w:lang w:val="fr-FR"/>
              </w:rPr>
              <w:t>3–6 aplicări pe parcursul sezonului, în funcție de necesarul culturii și de programul de fertilizare.</w:t>
            </w:r>
          </w:p>
          <w:p w14:paraId="0F169DB3" w14:textId="3EBDFCD8" w:rsidR="00E41872" w:rsidRPr="00E41872" w:rsidRDefault="00E41872" w:rsidP="00257DA3">
            <w:pPr>
              <w:spacing w:line="240" w:lineRule="auto"/>
              <w:rPr>
                <w:i/>
                <w:iCs/>
                <w:sz w:val="24"/>
                <w:szCs w:val="24"/>
                <w:lang w:val="en-US"/>
              </w:rPr>
            </w:pPr>
            <w:r w:rsidRPr="00E41872">
              <w:rPr>
                <w:sz w:val="24"/>
                <w:szCs w:val="24"/>
                <w:lang w:val="fr-FR"/>
              </w:rPr>
              <w:t>Se aplică în sistemul de irigare prin picurare sau alte sisteme de fertirigare</w:t>
            </w:r>
            <w:r>
              <w:rPr>
                <w:sz w:val="24"/>
                <w:szCs w:val="24"/>
                <w:lang w:val="fr-FR"/>
              </w:rPr>
              <w:t xml:space="preserve"> în d</w:t>
            </w:r>
            <w:r>
              <w:rPr>
                <w:sz w:val="24"/>
                <w:szCs w:val="24"/>
                <w:lang w:val="fr-FR"/>
              </w:rPr>
              <w:t>iluția minimă de 1 ml produs în 1 litru de apă de irigat.</w:t>
            </w:r>
          </w:p>
          <w:p w14:paraId="79912E9E" w14:textId="5E11E994" w:rsidR="00D8784C" w:rsidRPr="003F55D3" w:rsidRDefault="00257DA3" w:rsidP="00257DA3">
            <w:pPr>
              <w:spacing w:line="240" w:lineRule="auto"/>
              <w:rPr>
                <w:sz w:val="24"/>
                <w:szCs w:val="24"/>
                <w:lang w:val="fr-FR"/>
              </w:rPr>
            </w:pPr>
            <w:r w:rsidRPr="00257DA3">
              <w:rPr>
                <w:sz w:val="24"/>
                <w:szCs w:val="24"/>
                <w:lang w:val="fr-FR"/>
              </w:rPr>
              <w:t xml:space="preserve">Agitați bine înainte de utilizare. </w:t>
            </w:r>
            <w:r w:rsidR="00E41872" w:rsidRPr="004F7CED">
              <w:rPr>
                <w:sz w:val="24"/>
                <w:szCs w:val="24"/>
                <w:lang w:val="en-US"/>
              </w:rPr>
              <w:t>A se utiliza exclusiv în caz de necesitate recunoscută. A nu se depăși doza de aplicare.</w:t>
            </w:r>
          </w:p>
        </w:tc>
      </w:tr>
      <w:tr w:rsidR="00D8784C" w14:paraId="6498FA8F"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6B80F529" w14:textId="77777777" w:rsidR="00B865D1" w:rsidRDefault="00B865D1" w:rsidP="00B865D1">
            <w:pPr>
              <w:spacing w:line="240" w:lineRule="auto"/>
              <w:rPr>
                <w:b/>
                <w:bCs/>
                <w:sz w:val="32"/>
                <w:szCs w:val="32"/>
                <w:lang w:val="en-US"/>
              </w:rPr>
            </w:pPr>
            <w:r>
              <w:rPr>
                <w:b/>
                <w:bCs/>
                <w:sz w:val="32"/>
                <w:szCs w:val="32"/>
                <w:lang w:val="en-US"/>
              </w:rPr>
              <w:lastRenderedPageBreak/>
              <w:t>Condiții de depozitare recomandate:</w:t>
            </w:r>
          </w:p>
          <w:p w14:paraId="0F5E65BE" w14:textId="77777777" w:rsidR="00B865D1" w:rsidRPr="004D5A87" w:rsidRDefault="00B865D1" w:rsidP="00B865D1">
            <w:pPr>
              <w:pStyle w:val="ListParagraph"/>
              <w:numPr>
                <w:ilvl w:val="0"/>
                <w:numId w:val="2"/>
              </w:numPr>
              <w:spacing w:line="240" w:lineRule="auto"/>
              <w:rPr>
                <w:b/>
                <w:bCs/>
                <w:sz w:val="32"/>
                <w:szCs w:val="32"/>
                <w:lang w:val="en-US"/>
              </w:rPr>
            </w:pPr>
            <w:r w:rsidRPr="004D5A87">
              <w:rPr>
                <w:sz w:val="24"/>
                <w:szCs w:val="24"/>
                <w:lang w:val="fr-FR"/>
              </w:rPr>
              <w:t>A se depozita produsul într-un spa</w:t>
            </w:r>
            <w:r>
              <w:rPr>
                <w:sz w:val="24"/>
                <w:szCs w:val="24"/>
                <w:lang w:val="fr-FR"/>
              </w:rPr>
              <w:t>ț</w:t>
            </w:r>
            <w:r w:rsidRPr="004D5A87">
              <w:rPr>
                <w:sz w:val="24"/>
                <w:szCs w:val="24"/>
                <w:lang w:val="fr-FR"/>
              </w:rPr>
              <w:t>iu uscat și bine ventilat, ferit de îngheț și de lumina directă a soarelui.</w:t>
            </w:r>
          </w:p>
          <w:p w14:paraId="1C7B6F8A" w14:textId="75A27D2C" w:rsidR="00D8784C" w:rsidRDefault="00D8784C" w:rsidP="00B865D1">
            <w:pPr>
              <w:pStyle w:val="ListParagraph"/>
              <w:numPr>
                <w:ilvl w:val="0"/>
                <w:numId w:val="2"/>
              </w:numPr>
              <w:spacing w:line="240" w:lineRule="auto"/>
              <w:rPr>
                <w:sz w:val="24"/>
                <w:szCs w:val="24"/>
                <w:lang w:val="en-US"/>
              </w:rPr>
            </w:pPr>
            <w:r>
              <w:rPr>
                <w:sz w:val="24"/>
                <w:szCs w:val="24"/>
                <w:lang w:val="en-US"/>
              </w:rPr>
              <w:t xml:space="preserve">Temperatura de depozitare </w:t>
            </w:r>
            <w:r w:rsidR="00DD1CF3">
              <w:rPr>
                <w:sz w:val="24"/>
                <w:szCs w:val="24"/>
                <w:lang w:val="en-US"/>
              </w:rPr>
              <w:t>5</w:t>
            </w:r>
            <w:r>
              <w:rPr>
                <w:sz w:val="24"/>
                <w:szCs w:val="24"/>
                <w:lang w:val="en-US"/>
              </w:rPr>
              <w:t>-</w:t>
            </w:r>
            <w:r w:rsidR="00DD1CF3">
              <w:rPr>
                <w:sz w:val="24"/>
                <w:szCs w:val="24"/>
                <w:lang w:val="en-US"/>
              </w:rPr>
              <w:t>40</w:t>
            </w:r>
            <w:r>
              <w:rPr>
                <w:rFonts w:cstheme="minorHAnsi"/>
                <w:sz w:val="24"/>
                <w:szCs w:val="24"/>
                <w:lang w:val="en-US"/>
              </w:rPr>
              <w:t>°</w:t>
            </w:r>
            <w:r>
              <w:rPr>
                <w:sz w:val="24"/>
                <w:szCs w:val="24"/>
                <w:lang w:val="en-US"/>
              </w:rPr>
              <w:t>C.</w:t>
            </w:r>
          </w:p>
          <w:p w14:paraId="40C1E37F" w14:textId="77777777" w:rsidR="00B865D1" w:rsidRPr="00C24559" w:rsidRDefault="00B865D1" w:rsidP="001F3F9A">
            <w:pPr>
              <w:pStyle w:val="NoSpacing"/>
              <w:numPr>
                <w:ilvl w:val="0"/>
                <w:numId w:val="2"/>
              </w:numPr>
              <w:rPr>
                <w:b/>
                <w:bCs/>
                <w:sz w:val="32"/>
                <w:szCs w:val="32"/>
                <w:lang w:val="fr-FR"/>
              </w:rPr>
            </w:pPr>
            <w:r w:rsidRPr="00605DC8">
              <w:rPr>
                <w:sz w:val="24"/>
                <w:szCs w:val="24"/>
                <w:lang w:val="en-US"/>
              </w:rPr>
              <w:t>Consultați și informațiile din fișa cu date referitoare la siguranț</w:t>
            </w:r>
            <w:r>
              <w:rPr>
                <w:sz w:val="24"/>
                <w:szCs w:val="24"/>
                <w:lang w:val="en-US"/>
              </w:rPr>
              <w:t>ă</w:t>
            </w:r>
            <w:r w:rsidRPr="00605DC8">
              <w:rPr>
                <w:sz w:val="24"/>
                <w:szCs w:val="24"/>
                <w:lang w:val="en-US"/>
              </w:rPr>
              <w:t xml:space="preserve"> (MSDS) pusă la dispoziție.</w:t>
            </w:r>
          </w:p>
          <w:p w14:paraId="3967F7C4" w14:textId="6941571A" w:rsidR="00C24559" w:rsidRPr="001F3F9A" w:rsidRDefault="00C24559" w:rsidP="001F3F9A">
            <w:pPr>
              <w:pStyle w:val="NoSpacing"/>
              <w:numPr>
                <w:ilvl w:val="0"/>
                <w:numId w:val="2"/>
              </w:numPr>
              <w:rPr>
                <w:b/>
                <w:bCs/>
                <w:sz w:val="32"/>
                <w:szCs w:val="32"/>
                <w:lang w:val="fr-FR"/>
              </w:rPr>
            </w:pPr>
            <w:r w:rsidRPr="0010529F">
              <w:rPr>
                <w:sz w:val="24"/>
                <w:szCs w:val="24"/>
              </w:rPr>
              <w:t xml:space="preserve">Îngrășământul conține uree, care poate elibera amoniac și poate afecta calitatea aerului. </w:t>
            </w:r>
            <w:r w:rsidRPr="0010529F">
              <w:rPr>
                <w:sz w:val="24"/>
                <w:szCs w:val="24"/>
                <w:lang w:val="fr-FR"/>
              </w:rPr>
              <w:t>În funcție de condițiile de depozitare, trebuie luate măsuri de remediere adecvate</w:t>
            </w:r>
            <w:r w:rsidRPr="0010529F">
              <w:rPr>
                <w:lang w:val="fr-FR"/>
              </w:rPr>
              <w:t>.</w:t>
            </w:r>
            <w:r w:rsidRPr="00CA5632">
              <w:t> </w:t>
            </w:r>
          </w:p>
        </w:tc>
      </w:tr>
      <w:tr w:rsidR="00D8784C" w14:paraId="2A42930E" w14:textId="77777777" w:rsidTr="00D8784C">
        <w:tc>
          <w:tcPr>
            <w:tcW w:w="9350" w:type="dxa"/>
            <w:tcBorders>
              <w:top w:val="single" w:sz="4" w:space="0" w:color="auto"/>
              <w:left w:val="single" w:sz="4" w:space="0" w:color="auto"/>
              <w:bottom w:val="single" w:sz="4" w:space="0" w:color="auto"/>
              <w:right w:val="single" w:sz="4" w:space="0" w:color="auto"/>
            </w:tcBorders>
          </w:tcPr>
          <w:p w14:paraId="5BD1306A" w14:textId="01E6D173" w:rsidR="00D8784C" w:rsidRDefault="00D8784C">
            <w:pPr>
              <w:spacing w:line="240" w:lineRule="auto"/>
              <w:rPr>
                <w:b/>
                <w:bCs/>
                <w:sz w:val="32"/>
                <w:szCs w:val="32"/>
                <w:lang w:val="en-US"/>
              </w:rPr>
            </w:pPr>
            <w:r>
              <w:rPr>
                <w:b/>
                <w:bCs/>
                <w:sz w:val="32"/>
                <w:szCs w:val="32"/>
                <w:lang w:val="en-US"/>
              </w:rPr>
              <w:t>Informa</w:t>
            </w:r>
            <w:r w:rsidR="0018467A">
              <w:rPr>
                <w:b/>
                <w:bCs/>
                <w:sz w:val="32"/>
                <w:szCs w:val="32"/>
                <w:lang w:val="en-US"/>
              </w:rPr>
              <w:t>ț</w:t>
            </w:r>
            <w:r>
              <w:rPr>
                <w:b/>
                <w:bCs/>
                <w:sz w:val="32"/>
                <w:szCs w:val="32"/>
                <w:lang w:val="en-US"/>
              </w:rPr>
              <w:t>ii privind siguran</w:t>
            </w:r>
            <w:r w:rsidR="0018467A">
              <w:rPr>
                <w:b/>
                <w:bCs/>
                <w:sz w:val="32"/>
                <w:szCs w:val="32"/>
                <w:lang w:val="en-US"/>
              </w:rPr>
              <w:t>ț</w:t>
            </w:r>
            <w:r>
              <w:rPr>
                <w:b/>
                <w:bCs/>
                <w:sz w:val="32"/>
                <w:szCs w:val="32"/>
                <w:lang w:val="en-US"/>
              </w:rPr>
              <w:t xml:space="preserve">a </w:t>
            </w:r>
            <w:r w:rsidR="0018467A">
              <w:rPr>
                <w:b/>
                <w:bCs/>
                <w:sz w:val="32"/>
                <w:szCs w:val="32"/>
                <w:lang w:val="en-US"/>
              </w:rPr>
              <w:t>ș</w:t>
            </w:r>
            <w:r>
              <w:rPr>
                <w:b/>
                <w:bCs/>
                <w:sz w:val="32"/>
                <w:szCs w:val="32"/>
                <w:lang w:val="en-US"/>
              </w:rPr>
              <w:t>i mediul:</w:t>
            </w:r>
          </w:p>
          <w:p w14:paraId="0F69AB42" w14:textId="77777777" w:rsidR="00E445F2" w:rsidRPr="00E445F2" w:rsidRDefault="00E445F2" w:rsidP="00E445F2">
            <w:pPr>
              <w:spacing w:line="240" w:lineRule="auto"/>
              <w:rPr>
                <w:sz w:val="24"/>
                <w:szCs w:val="24"/>
                <w:lang w:val="en-US"/>
              </w:rPr>
            </w:pPr>
            <w:r w:rsidRPr="00E445F2">
              <w:rPr>
                <w:sz w:val="24"/>
                <w:szCs w:val="24"/>
                <w:lang w:val="en-US"/>
              </w:rPr>
              <w:t>Amestecul este clasificat ca fiind periculos în conformitate cu Regulamentul (CE) nr. 1272/2008.</w:t>
            </w:r>
          </w:p>
          <w:p w14:paraId="63DBC6A3" w14:textId="77777777" w:rsidR="00E445F2" w:rsidRPr="00E445F2" w:rsidRDefault="00E445F2" w:rsidP="00E445F2">
            <w:pPr>
              <w:spacing w:line="240" w:lineRule="auto"/>
              <w:rPr>
                <w:sz w:val="24"/>
                <w:szCs w:val="24"/>
                <w:lang w:val="en-US"/>
              </w:rPr>
            </w:pPr>
          </w:p>
          <w:p w14:paraId="016035E2" w14:textId="77777777" w:rsidR="00E445F2" w:rsidRPr="00E445F2" w:rsidRDefault="00E445F2" w:rsidP="00E445F2">
            <w:pPr>
              <w:spacing w:line="240" w:lineRule="auto"/>
              <w:rPr>
                <w:sz w:val="24"/>
                <w:szCs w:val="24"/>
                <w:lang w:val="en-US"/>
              </w:rPr>
            </w:pPr>
            <w:r w:rsidRPr="00E445F2">
              <w:rPr>
                <w:sz w:val="24"/>
                <w:szCs w:val="24"/>
                <w:lang w:val="en-US"/>
              </w:rPr>
              <w:t>Frazele de pericol</w:t>
            </w:r>
          </w:p>
          <w:p w14:paraId="62FFCA55" w14:textId="77777777" w:rsidR="00E445F2" w:rsidRPr="00E445F2" w:rsidRDefault="00E445F2" w:rsidP="00E445F2">
            <w:pPr>
              <w:spacing w:line="240" w:lineRule="auto"/>
              <w:rPr>
                <w:sz w:val="24"/>
                <w:szCs w:val="24"/>
                <w:lang w:val="en-US"/>
              </w:rPr>
            </w:pPr>
            <w:r w:rsidRPr="00E445F2">
              <w:rPr>
                <w:sz w:val="24"/>
                <w:szCs w:val="24"/>
                <w:lang w:val="en-US"/>
              </w:rPr>
              <w:t>H412 Nociv pentru mediul acvatic cu efecte pe termen lung.</w:t>
            </w:r>
          </w:p>
          <w:p w14:paraId="0A0217AB" w14:textId="77777777" w:rsidR="00E445F2" w:rsidRPr="00E445F2" w:rsidRDefault="00E445F2" w:rsidP="00E445F2">
            <w:pPr>
              <w:spacing w:line="240" w:lineRule="auto"/>
              <w:rPr>
                <w:sz w:val="24"/>
                <w:szCs w:val="24"/>
                <w:lang w:val="en-US"/>
              </w:rPr>
            </w:pPr>
          </w:p>
          <w:p w14:paraId="0D52B292" w14:textId="77777777" w:rsidR="00E445F2" w:rsidRPr="00E445F2" w:rsidRDefault="00E445F2" w:rsidP="00E445F2">
            <w:pPr>
              <w:spacing w:line="240" w:lineRule="auto"/>
              <w:rPr>
                <w:sz w:val="24"/>
                <w:szCs w:val="24"/>
                <w:lang w:val="en-US"/>
              </w:rPr>
            </w:pPr>
            <w:r w:rsidRPr="00E445F2">
              <w:rPr>
                <w:sz w:val="24"/>
                <w:szCs w:val="24"/>
                <w:lang w:val="en-US"/>
              </w:rPr>
              <w:t>Fraze de precauție</w:t>
            </w:r>
          </w:p>
          <w:p w14:paraId="38994E66" w14:textId="77777777" w:rsidR="00E445F2" w:rsidRPr="00E445F2" w:rsidRDefault="00E445F2" w:rsidP="00E445F2">
            <w:pPr>
              <w:spacing w:line="240" w:lineRule="auto"/>
              <w:rPr>
                <w:sz w:val="24"/>
                <w:szCs w:val="24"/>
                <w:lang w:val="en-US"/>
              </w:rPr>
            </w:pPr>
            <w:r w:rsidRPr="00E445F2">
              <w:rPr>
                <w:sz w:val="24"/>
                <w:szCs w:val="24"/>
                <w:lang w:val="en-US"/>
              </w:rPr>
              <w:t>P273 Evitați dispersarea în mediu.</w:t>
            </w:r>
          </w:p>
          <w:p w14:paraId="6C618435" w14:textId="77777777" w:rsidR="00E445F2" w:rsidRPr="00E445F2" w:rsidRDefault="00E445F2" w:rsidP="00E445F2">
            <w:pPr>
              <w:spacing w:line="240" w:lineRule="auto"/>
              <w:rPr>
                <w:sz w:val="24"/>
                <w:szCs w:val="24"/>
                <w:lang w:val="en-US"/>
              </w:rPr>
            </w:pPr>
            <w:r w:rsidRPr="00E445F2">
              <w:rPr>
                <w:sz w:val="24"/>
                <w:szCs w:val="24"/>
                <w:lang w:val="en-US"/>
              </w:rPr>
              <w:t>P280 Purtaţi mănuşi de protecţie.</w:t>
            </w:r>
          </w:p>
          <w:p w14:paraId="1768CB0E" w14:textId="7419C755" w:rsidR="00CB0FA5" w:rsidRPr="008D525C" w:rsidRDefault="00E445F2" w:rsidP="00E445F2">
            <w:pPr>
              <w:spacing w:line="240" w:lineRule="auto"/>
              <w:rPr>
                <w:sz w:val="24"/>
                <w:szCs w:val="24"/>
                <w:lang w:val="en-US"/>
              </w:rPr>
            </w:pPr>
            <w:r w:rsidRPr="00E445F2">
              <w:rPr>
                <w:sz w:val="24"/>
                <w:szCs w:val="24"/>
                <w:lang w:val="en-US"/>
              </w:rPr>
              <w:t>P501 Se va elimina conţinutul/containerul în conformitate cu reglementările locale.</w:t>
            </w:r>
          </w:p>
        </w:tc>
      </w:tr>
      <w:tr w:rsidR="00D8784C" w14:paraId="33A2B8C1"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08EBA969" w14:textId="529E181C" w:rsidR="00857986" w:rsidRPr="008A7668" w:rsidRDefault="00D8784C" w:rsidP="00857986">
            <w:pPr>
              <w:spacing w:line="240" w:lineRule="auto"/>
              <w:rPr>
                <w:b/>
                <w:bCs/>
                <w:sz w:val="32"/>
                <w:szCs w:val="32"/>
                <w:lang w:val="en-US"/>
              </w:rPr>
            </w:pPr>
            <w:r w:rsidRPr="00257DA3">
              <w:rPr>
                <w:b/>
                <w:bCs/>
                <w:sz w:val="32"/>
                <w:szCs w:val="32"/>
                <w:lang w:val="en-US"/>
              </w:rPr>
              <w:t>Informa</w:t>
            </w:r>
            <w:r w:rsidR="005B0B2E" w:rsidRPr="00257DA3">
              <w:rPr>
                <w:b/>
                <w:bCs/>
                <w:sz w:val="32"/>
                <w:szCs w:val="32"/>
                <w:lang w:val="en-US"/>
              </w:rPr>
              <w:t>ț</w:t>
            </w:r>
            <w:r w:rsidRPr="00257DA3">
              <w:rPr>
                <w:b/>
                <w:bCs/>
                <w:sz w:val="32"/>
                <w:szCs w:val="32"/>
                <w:lang w:val="en-US"/>
              </w:rPr>
              <w:t>ii generale:</w:t>
            </w:r>
          </w:p>
          <w:p w14:paraId="0E062A2D" w14:textId="287234AF" w:rsidR="000F0076" w:rsidRPr="000F0076" w:rsidRDefault="00257DA3" w:rsidP="000F0076">
            <w:pPr>
              <w:spacing w:line="240" w:lineRule="auto"/>
              <w:rPr>
                <w:sz w:val="24"/>
                <w:szCs w:val="24"/>
                <w:lang w:val="en-US"/>
              </w:rPr>
            </w:pPr>
            <w:r w:rsidRPr="00257DA3">
              <w:rPr>
                <w:sz w:val="24"/>
                <w:szCs w:val="24"/>
                <w:lang w:val="en-US"/>
              </w:rPr>
              <w:t>F</w:t>
            </w:r>
            <w:r w:rsidR="000F0076">
              <w:rPr>
                <w:sz w:val="24"/>
                <w:szCs w:val="24"/>
                <w:lang w:val="en-US"/>
              </w:rPr>
              <w:t>ertilizant</w:t>
            </w:r>
            <w:r w:rsidR="000F0076" w:rsidRPr="000F0076">
              <w:rPr>
                <w:sz w:val="24"/>
                <w:szCs w:val="24"/>
                <w:lang w:val="en-US"/>
              </w:rPr>
              <w:t xml:space="preserve"> organo-mineral lichid pentru pomi fructiferi, formulat pentru a asigura o nutriție echilibrată și pentru a stimula dezvoltarea armonioasă a plantelor. Conține azot, fosfor și potasiu în forme ușor asimilabile, completate cu magneziu, sulf și microelemente esențiale. Formula este îmbogățită cu extract de alge Ecklonia maxima, aminoacizi liberi, acid alginic și sorbitol, compuși care susțin activitatea metabolică a plantelor și îmbunătățesc absorbția nutrienților.</w:t>
            </w:r>
          </w:p>
          <w:p w14:paraId="1D8CB840" w14:textId="405BF744" w:rsidR="000F0076" w:rsidRPr="000F0076" w:rsidRDefault="000F0076" w:rsidP="000F0076">
            <w:pPr>
              <w:spacing w:line="240" w:lineRule="auto"/>
              <w:rPr>
                <w:sz w:val="24"/>
                <w:szCs w:val="24"/>
                <w:lang w:val="en-US"/>
              </w:rPr>
            </w:pPr>
            <w:r w:rsidRPr="000F0076">
              <w:rPr>
                <w:sz w:val="24"/>
                <w:szCs w:val="24"/>
                <w:lang w:val="en-US"/>
              </w:rPr>
              <w:t>Beneficii</w:t>
            </w:r>
            <w:r>
              <w:rPr>
                <w:sz w:val="24"/>
                <w:szCs w:val="24"/>
                <w:lang w:val="en-US"/>
              </w:rPr>
              <w:t>:</w:t>
            </w:r>
          </w:p>
          <w:p w14:paraId="3A851E10" w14:textId="0954303B" w:rsidR="000F0076" w:rsidRPr="000F0076" w:rsidRDefault="000F0076" w:rsidP="000F0076">
            <w:pPr>
              <w:spacing w:line="240" w:lineRule="auto"/>
              <w:rPr>
                <w:sz w:val="24"/>
                <w:szCs w:val="24"/>
                <w:lang w:val="en-US"/>
              </w:rPr>
            </w:pPr>
            <w:r>
              <w:rPr>
                <w:sz w:val="24"/>
                <w:szCs w:val="24"/>
                <w:lang w:val="en-US"/>
              </w:rPr>
              <w:t>-</w:t>
            </w:r>
            <w:r w:rsidRPr="000F0076">
              <w:rPr>
                <w:sz w:val="24"/>
                <w:szCs w:val="24"/>
                <w:lang w:val="en-US"/>
              </w:rPr>
              <w:t xml:space="preserve"> stimulează creșterea și dezvoltarea sănătoasă a pomilor fructiferi</w:t>
            </w:r>
          </w:p>
          <w:p w14:paraId="1FDF1B50" w14:textId="197E8041" w:rsidR="000F0076" w:rsidRPr="000F0076" w:rsidRDefault="000F0076" w:rsidP="000F0076">
            <w:pPr>
              <w:spacing w:line="240" w:lineRule="auto"/>
              <w:rPr>
                <w:sz w:val="24"/>
                <w:szCs w:val="24"/>
                <w:lang w:val="en-US"/>
              </w:rPr>
            </w:pPr>
            <w:r>
              <w:rPr>
                <w:sz w:val="24"/>
                <w:szCs w:val="24"/>
                <w:lang w:val="en-US"/>
              </w:rPr>
              <w:t xml:space="preserve">- </w:t>
            </w:r>
            <w:r w:rsidRPr="000F0076">
              <w:rPr>
                <w:sz w:val="24"/>
                <w:szCs w:val="24"/>
                <w:lang w:val="en-US"/>
              </w:rPr>
              <w:t>susține legarea și dezvoltarea fructelor</w:t>
            </w:r>
          </w:p>
          <w:p w14:paraId="4D279B30" w14:textId="1408324D" w:rsidR="000F0076" w:rsidRPr="000F0076" w:rsidRDefault="000F0076" w:rsidP="000F0076">
            <w:pPr>
              <w:spacing w:line="240" w:lineRule="auto"/>
              <w:rPr>
                <w:sz w:val="24"/>
                <w:szCs w:val="24"/>
                <w:lang w:val="en-US"/>
              </w:rPr>
            </w:pPr>
            <w:r>
              <w:rPr>
                <w:sz w:val="24"/>
                <w:szCs w:val="24"/>
                <w:lang w:val="en-US"/>
              </w:rPr>
              <w:t>-</w:t>
            </w:r>
            <w:r w:rsidRPr="000F0076">
              <w:rPr>
                <w:sz w:val="24"/>
                <w:szCs w:val="24"/>
                <w:lang w:val="en-US"/>
              </w:rPr>
              <w:t xml:space="preserve"> contribuie la obținerea unor fructe de calitate superioară</w:t>
            </w:r>
          </w:p>
          <w:p w14:paraId="03795316" w14:textId="01EBCBF7" w:rsidR="000F0076" w:rsidRPr="000F0076" w:rsidRDefault="000F0076" w:rsidP="000F0076">
            <w:pPr>
              <w:spacing w:line="240" w:lineRule="auto"/>
              <w:rPr>
                <w:sz w:val="24"/>
                <w:szCs w:val="24"/>
                <w:lang w:val="en-US"/>
              </w:rPr>
            </w:pPr>
            <w:r>
              <w:rPr>
                <w:sz w:val="24"/>
                <w:szCs w:val="24"/>
                <w:lang w:val="en-US"/>
              </w:rPr>
              <w:lastRenderedPageBreak/>
              <w:t xml:space="preserve">- </w:t>
            </w:r>
            <w:r w:rsidRPr="000F0076">
              <w:rPr>
                <w:sz w:val="24"/>
                <w:szCs w:val="24"/>
                <w:lang w:val="en-US"/>
              </w:rPr>
              <w:t>ajută plantele să depășească mai ușor perioadele de stres abiotic</w:t>
            </w:r>
          </w:p>
          <w:p w14:paraId="714A0D04" w14:textId="63CC1C9A" w:rsidR="00257DA3" w:rsidRPr="00257DA3" w:rsidRDefault="000F0076" w:rsidP="000F0076">
            <w:pPr>
              <w:spacing w:line="240" w:lineRule="auto"/>
              <w:rPr>
                <w:sz w:val="24"/>
                <w:szCs w:val="24"/>
                <w:lang w:val="en-US"/>
              </w:rPr>
            </w:pPr>
            <w:r>
              <w:rPr>
                <w:sz w:val="24"/>
                <w:szCs w:val="24"/>
                <w:lang w:val="en-US"/>
              </w:rPr>
              <w:t xml:space="preserve">- </w:t>
            </w:r>
            <w:r w:rsidRPr="000F0076">
              <w:rPr>
                <w:sz w:val="24"/>
                <w:szCs w:val="24"/>
                <w:lang w:val="en-US"/>
              </w:rPr>
              <w:t>îmbunătățește eficiența absorbției nutrienților și echilibrul nutrițional al plantelor</w:t>
            </w:r>
            <w:r w:rsidR="00257DA3" w:rsidRPr="00257DA3">
              <w:rPr>
                <w:sz w:val="24"/>
                <w:szCs w:val="24"/>
                <w:lang w:val="en-US"/>
              </w:rPr>
              <w:t xml:space="preserve"> </w:t>
            </w:r>
          </w:p>
          <w:p w14:paraId="290ECE01" w14:textId="7D56E066" w:rsidR="00D8784C" w:rsidRPr="00257DA3" w:rsidRDefault="00D8784C" w:rsidP="00857986">
            <w:pPr>
              <w:spacing w:line="240" w:lineRule="auto"/>
              <w:rPr>
                <w:sz w:val="24"/>
                <w:szCs w:val="24"/>
                <w:lang w:val="en-US"/>
              </w:rPr>
            </w:pPr>
            <w:r w:rsidRPr="00257DA3">
              <w:rPr>
                <w:sz w:val="24"/>
                <w:szCs w:val="24"/>
                <w:lang w:val="en-US"/>
              </w:rPr>
              <w:t>Destinat pentru:</w:t>
            </w:r>
          </w:p>
          <w:p w14:paraId="3801C9B1" w14:textId="02B39DA7" w:rsidR="00D8784C" w:rsidRPr="00257DA3" w:rsidRDefault="00D8784C">
            <w:pPr>
              <w:pStyle w:val="ListParagraph"/>
              <w:numPr>
                <w:ilvl w:val="0"/>
                <w:numId w:val="2"/>
              </w:numPr>
              <w:spacing w:line="240" w:lineRule="auto"/>
              <w:rPr>
                <w:sz w:val="24"/>
                <w:szCs w:val="24"/>
                <w:lang w:val="en-US"/>
              </w:rPr>
            </w:pPr>
            <w:r w:rsidRPr="00257DA3">
              <w:rPr>
                <w:sz w:val="24"/>
                <w:szCs w:val="24"/>
                <w:lang w:val="en-US"/>
              </w:rPr>
              <w:t xml:space="preserve">Uz </w:t>
            </w:r>
            <w:r w:rsidR="00F506AD" w:rsidRPr="00257DA3">
              <w:rPr>
                <w:sz w:val="24"/>
                <w:szCs w:val="24"/>
                <w:lang w:val="en-US"/>
              </w:rPr>
              <w:t>casnic</w:t>
            </w:r>
          </w:p>
          <w:p w14:paraId="6F326A07" w14:textId="3848CECB" w:rsidR="00F506AD" w:rsidRPr="00257DA3" w:rsidRDefault="00F506AD">
            <w:pPr>
              <w:pStyle w:val="ListParagraph"/>
              <w:numPr>
                <w:ilvl w:val="0"/>
                <w:numId w:val="2"/>
              </w:numPr>
              <w:spacing w:line="240" w:lineRule="auto"/>
              <w:rPr>
                <w:sz w:val="24"/>
                <w:szCs w:val="24"/>
                <w:lang w:val="en-US"/>
              </w:rPr>
            </w:pPr>
            <w:r w:rsidRPr="00257DA3">
              <w:rPr>
                <w:sz w:val="24"/>
                <w:szCs w:val="24"/>
                <w:lang w:val="en-US"/>
              </w:rPr>
              <w:t>Uz profesional</w:t>
            </w:r>
          </w:p>
          <w:p w14:paraId="0F470BF7" w14:textId="02DB218F" w:rsidR="00D8784C" w:rsidRPr="00257DA3" w:rsidRDefault="00D8784C" w:rsidP="00015AD7">
            <w:pPr>
              <w:spacing w:line="240" w:lineRule="auto"/>
              <w:rPr>
                <w:sz w:val="24"/>
                <w:szCs w:val="24"/>
                <w:lang w:val="en-US"/>
              </w:rPr>
            </w:pPr>
          </w:p>
        </w:tc>
      </w:tr>
      <w:tr w:rsidR="00D8784C" w14:paraId="5C187223"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04969C88" w14:textId="5C5C4060" w:rsidR="00D8784C" w:rsidRDefault="00D8784C">
            <w:pPr>
              <w:spacing w:line="240" w:lineRule="auto"/>
              <w:rPr>
                <w:b/>
                <w:bCs/>
                <w:sz w:val="32"/>
                <w:szCs w:val="32"/>
                <w:lang w:val="en-US"/>
              </w:rPr>
            </w:pPr>
            <w:r>
              <w:rPr>
                <w:b/>
                <w:bCs/>
                <w:sz w:val="32"/>
                <w:szCs w:val="32"/>
                <w:lang w:val="en-US"/>
              </w:rPr>
              <w:lastRenderedPageBreak/>
              <w:t>Informa</w:t>
            </w:r>
            <w:r w:rsidR="005B0B2E">
              <w:rPr>
                <w:b/>
                <w:bCs/>
                <w:sz w:val="32"/>
                <w:szCs w:val="32"/>
                <w:lang w:val="en-US"/>
              </w:rPr>
              <w:t>ț</w:t>
            </w:r>
            <w:r>
              <w:rPr>
                <w:b/>
                <w:bCs/>
                <w:sz w:val="32"/>
                <w:szCs w:val="32"/>
                <w:lang w:val="en-US"/>
              </w:rPr>
              <w:t>ii suplimentare:</w:t>
            </w:r>
          </w:p>
          <w:p w14:paraId="1085D988" w14:textId="49844785" w:rsidR="00D8784C" w:rsidRDefault="00D8784C">
            <w:pPr>
              <w:spacing w:line="240" w:lineRule="auto"/>
              <w:rPr>
                <w:sz w:val="24"/>
                <w:szCs w:val="24"/>
                <w:lang w:val="en-US"/>
              </w:rPr>
            </w:pPr>
            <w:r>
              <w:rPr>
                <w:sz w:val="24"/>
                <w:szCs w:val="24"/>
                <w:lang w:val="en-US"/>
              </w:rPr>
              <w:t>S</w:t>
            </w:r>
            <w:r w:rsidR="005B0B2E">
              <w:rPr>
                <w:sz w:val="24"/>
                <w:szCs w:val="24"/>
                <w:lang w:val="en-US"/>
              </w:rPr>
              <w:t>ă</w:t>
            </w:r>
            <w:r>
              <w:rPr>
                <w:sz w:val="24"/>
                <w:szCs w:val="24"/>
                <w:lang w:val="en-US"/>
              </w:rPr>
              <w:t xml:space="preserve">rac </w:t>
            </w:r>
            <w:r w:rsidR="005B0B2E">
              <w:rPr>
                <w:sz w:val="24"/>
                <w:szCs w:val="24"/>
                <w:lang w:val="en-US"/>
              </w:rPr>
              <w:t>î</w:t>
            </w:r>
            <w:r>
              <w:rPr>
                <w:sz w:val="24"/>
                <w:szCs w:val="24"/>
                <w:lang w:val="en-US"/>
              </w:rPr>
              <w:t>n clor</w:t>
            </w:r>
            <w:r w:rsidR="00F506AD">
              <w:rPr>
                <w:sz w:val="24"/>
                <w:szCs w:val="24"/>
                <w:lang w:val="en-US"/>
              </w:rPr>
              <w:t>, c</w:t>
            </w:r>
            <w:r>
              <w:rPr>
                <w:sz w:val="24"/>
                <w:szCs w:val="24"/>
                <w:lang w:val="en-US"/>
              </w:rPr>
              <w:t>on</w:t>
            </w:r>
            <w:r w:rsidR="005B0B2E">
              <w:rPr>
                <w:sz w:val="24"/>
                <w:szCs w:val="24"/>
                <w:lang w:val="en-US"/>
              </w:rPr>
              <w:t>ț</w:t>
            </w:r>
            <w:r>
              <w:rPr>
                <w:sz w:val="24"/>
                <w:szCs w:val="24"/>
                <w:lang w:val="en-US"/>
              </w:rPr>
              <w:t>inut mic de cadmiu</w:t>
            </w:r>
            <w:r w:rsidR="00F506AD">
              <w:rPr>
                <w:sz w:val="24"/>
                <w:szCs w:val="24"/>
                <w:lang w:val="en-US"/>
              </w:rPr>
              <w:t>.</w:t>
            </w:r>
          </w:p>
          <w:p w14:paraId="79F6FD83" w14:textId="7D42395F" w:rsidR="00D8784C" w:rsidRDefault="005B0B2E">
            <w:pPr>
              <w:spacing w:line="240" w:lineRule="auto"/>
              <w:rPr>
                <w:sz w:val="24"/>
                <w:szCs w:val="24"/>
                <w:lang w:val="en-US"/>
              </w:rPr>
            </w:pPr>
            <w:r>
              <w:rPr>
                <w:sz w:val="24"/>
                <w:szCs w:val="24"/>
                <w:lang w:val="en-US"/>
              </w:rPr>
              <w:t>Î</w:t>
            </w:r>
            <w:r w:rsidR="00D8784C">
              <w:rPr>
                <w:sz w:val="24"/>
                <w:szCs w:val="24"/>
                <w:lang w:val="en-US"/>
              </w:rPr>
              <w:t>ngr</w:t>
            </w:r>
            <w:r w:rsidR="00D57907">
              <w:rPr>
                <w:sz w:val="24"/>
                <w:szCs w:val="24"/>
                <w:lang w:val="en-US"/>
              </w:rPr>
              <w:t>ășă</w:t>
            </w:r>
            <w:r w:rsidR="00D8784C">
              <w:rPr>
                <w:sz w:val="24"/>
                <w:szCs w:val="24"/>
                <w:lang w:val="en-US"/>
              </w:rPr>
              <w:t>m</w:t>
            </w:r>
            <w:r w:rsidR="00D57907">
              <w:rPr>
                <w:sz w:val="24"/>
                <w:szCs w:val="24"/>
                <w:lang w:val="en-US"/>
              </w:rPr>
              <w:t>â</w:t>
            </w:r>
            <w:r w:rsidR="00D8784C">
              <w:rPr>
                <w:sz w:val="24"/>
                <w:szCs w:val="24"/>
                <w:lang w:val="en-US"/>
              </w:rPr>
              <w:t xml:space="preserve">ntul este </w:t>
            </w:r>
            <w:r w:rsidR="00D57907">
              <w:rPr>
                <w:sz w:val="24"/>
                <w:szCs w:val="24"/>
                <w:lang w:val="en-US"/>
              </w:rPr>
              <w:t>î</w:t>
            </w:r>
            <w:r w:rsidR="00D8784C">
              <w:rPr>
                <w:sz w:val="24"/>
                <w:szCs w:val="24"/>
                <w:lang w:val="en-US"/>
              </w:rPr>
              <w:t>n solu</w:t>
            </w:r>
            <w:r w:rsidR="00D57907">
              <w:rPr>
                <w:sz w:val="24"/>
                <w:szCs w:val="24"/>
                <w:lang w:val="en-US"/>
              </w:rPr>
              <w:t>ț</w:t>
            </w:r>
            <w:r w:rsidR="00D8784C">
              <w:rPr>
                <w:sz w:val="24"/>
                <w:szCs w:val="24"/>
                <w:lang w:val="en-US"/>
              </w:rPr>
              <w:t>ie.</w:t>
            </w:r>
          </w:p>
          <w:p w14:paraId="668FD4CD" w14:textId="058705E5" w:rsidR="005A5F2A" w:rsidRDefault="005A5F2A">
            <w:pPr>
              <w:spacing w:line="240" w:lineRule="auto"/>
              <w:rPr>
                <w:sz w:val="24"/>
                <w:szCs w:val="24"/>
                <w:lang w:val="en-US"/>
              </w:rPr>
            </w:pPr>
            <w:r>
              <w:rPr>
                <w:sz w:val="24"/>
                <w:szCs w:val="24"/>
                <w:lang w:val="en-US"/>
              </w:rPr>
              <w:t>Densitate</w:t>
            </w:r>
            <w:r w:rsidR="00F506AD">
              <w:rPr>
                <w:sz w:val="24"/>
                <w:szCs w:val="24"/>
                <w:lang w:val="en-US"/>
              </w:rPr>
              <w:t xml:space="preserve"> produs</w:t>
            </w:r>
            <w:r>
              <w:rPr>
                <w:sz w:val="24"/>
                <w:szCs w:val="24"/>
                <w:lang w:val="en-US"/>
              </w:rPr>
              <w:t xml:space="preserve"> </w:t>
            </w:r>
            <w:r w:rsidR="00F506AD">
              <w:rPr>
                <w:sz w:val="24"/>
                <w:szCs w:val="24"/>
                <w:lang w:val="en-US"/>
              </w:rPr>
              <w:t>-</w:t>
            </w:r>
            <w:r>
              <w:rPr>
                <w:sz w:val="24"/>
                <w:szCs w:val="24"/>
                <w:lang w:val="en-US"/>
              </w:rPr>
              <w:t xml:space="preserve"> </w:t>
            </w:r>
            <w:r w:rsidR="00752E5B">
              <w:rPr>
                <w:sz w:val="24"/>
                <w:szCs w:val="24"/>
                <w:lang w:val="en-US"/>
              </w:rPr>
              <w:t>1,</w:t>
            </w:r>
            <w:r w:rsidR="00E7028D">
              <w:rPr>
                <w:sz w:val="24"/>
                <w:szCs w:val="24"/>
                <w:lang w:val="en-US"/>
              </w:rPr>
              <w:t>1</w:t>
            </w:r>
            <w:r w:rsidR="00943DBF">
              <w:rPr>
                <w:sz w:val="24"/>
                <w:szCs w:val="24"/>
                <w:lang w:val="en-US"/>
              </w:rPr>
              <w:t>9</w:t>
            </w:r>
            <w:r>
              <w:rPr>
                <w:sz w:val="24"/>
                <w:szCs w:val="24"/>
                <w:lang w:val="en-US"/>
              </w:rPr>
              <w:t xml:space="preserve"> g/mL</w:t>
            </w:r>
            <w:r w:rsidR="00F506AD">
              <w:rPr>
                <w:sz w:val="24"/>
                <w:szCs w:val="24"/>
                <w:lang w:val="en-US"/>
              </w:rPr>
              <w:t xml:space="preserve">, pH produs - </w:t>
            </w:r>
            <w:r w:rsidR="00E7028D">
              <w:rPr>
                <w:sz w:val="24"/>
                <w:szCs w:val="24"/>
                <w:lang w:val="en-US"/>
              </w:rPr>
              <w:t>3</w:t>
            </w:r>
            <w:r w:rsidR="00F506AD">
              <w:rPr>
                <w:sz w:val="24"/>
                <w:szCs w:val="24"/>
                <w:lang w:val="en-US"/>
              </w:rPr>
              <w:t>.</w:t>
            </w:r>
            <w:r w:rsidR="00943DBF">
              <w:rPr>
                <w:sz w:val="24"/>
                <w:szCs w:val="24"/>
                <w:lang w:val="en-US"/>
              </w:rPr>
              <w:t>3</w:t>
            </w:r>
            <w:r w:rsidR="00F506AD">
              <w:rPr>
                <w:sz w:val="24"/>
                <w:szCs w:val="24"/>
                <w:lang w:val="en-US"/>
              </w:rPr>
              <w:t xml:space="preserve"> (nediluat).</w:t>
            </w:r>
          </w:p>
          <w:p w14:paraId="290C68AD" w14:textId="2F3DB8B6" w:rsidR="00865FA6" w:rsidRPr="002F2F96" w:rsidRDefault="00D57907">
            <w:pPr>
              <w:spacing w:line="240" w:lineRule="auto"/>
              <w:rPr>
                <w:sz w:val="24"/>
                <w:szCs w:val="24"/>
                <w:lang w:val="fr-FR"/>
              </w:rPr>
            </w:pPr>
            <w:r>
              <w:rPr>
                <w:sz w:val="24"/>
                <w:szCs w:val="24"/>
                <w:lang w:val="fr-FR"/>
              </w:rPr>
              <w:t>Î</w:t>
            </w:r>
            <w:r w:rsidR="00D8784C" w:rsidRPr="002F2F96">
              <w:rPr>
                <w:sz w:val="24"/>
                <w:szCs w:val="24"/>
                <w:lang w:val="fr-FR"/>
              </w:rPr>
              <w:t>n cazul aplic</w:t>
            </w:r>
            <w:r>
              <w:rPr>
                <w:sz w:val="24"/>
                <w:szCs w:val="24"/>
                <w:lang w:val="fr-FR"/>
              </w:rPr>
              <w:t>ă</w:t>
            </w:r>
            <w:r w:rsidR="00D8784C" w:rsidRPr="002F2F96">
              <w:rPr>
                <w:sz w:val="24"/>
                <w:szCs w:val="24"/>
                <w:lang w:val="fr-FR"/>
              </w:rPr>
              <w:t xml:space="preserve">rii </w:t>
            </w:r>
            <w:r>
              <w:rPr>
                <w:sz w:val="24"/>
                <w:szCs w:val="24"/>
                <w:lang w:val="fr-FR"/>
              </w:rPr>
              <w:t>î</w:t>
            </w:r>
            <w:r w:rsidR="00D8784C" w:rsidRPr="002F2F96">
              <w:rPr>
                <w:sz w:val="24"/>
                <w:szCs w:val="24"/>
                <w:lang w:val="fr-FR"/>
              </w:rPr>
              <w:t>mpreun</w:t>
            </w:r>
            <w:r>
              <w:rPr>
                <w:sz w:val="24"/>
                <w:szCs w:val="24"/>
                <w:lang w:val="fr-FR"/>
              </w:rPr>
              <w:t>ă</w:t>
            </w:r>
            <w:r w:rsidR="00D8784C" w:rsidRPr="002F2F96">
              <w:rPr>
                <w:sz w:val="24"/>
                <w:szCs w:val="24"/>
                <w:lang w:val="fr-FR"/>
              </w:rPr>
              <w:t xml:space="preserve"> cu produse de protec</w:t>
            </w:r>
            <w:r>
              <w:rPr>
                <w:sz w:val="24"/>
                <w:szCs w:val="24"/>
                <w:lang w:val="fr-FR"/>
              </w:rPr>
              <w:t>ț</w:t>
            </w:r>
            <w:r w:rsidR="00D8784C" w:rsidRPr="002F2F96">
              <w:rPr>
                <w:sz w:val="24"/>
                <w:szCs w:val="24"/>
                <w:lang w:val="fr-FR"/>
              </w:rPr>
              <w:t xml:space="preserve">ia plantelor </w:t>
            </w:r>
            <w:r>
              <w:rPr>
                <w:sz w:val="24"/>
                <w:szCs w:val="24"/>
                <w:lang w:val="fr-FR"/>
              </w:rPr>
              <w:t>ș</w:t>
            </w:r>
            <w:r w:rsidR="00D8784C" w:rsidRPr="002F2F96">
              <w:rPr>
                <w:sz w:val="24"/>
                <w:szCs w:val="24"/>
                <w:lang w:val="fr-FR"/>
              </w:rPr>
              <w:t>i/sau al</w:t>
            </w:r>
            <w:r>
              <w:rPr>
                <w:sz w:val="24"/>
                <w:szCs w:val="24"/>
                <w:lang w:val="fr-FR"/>
              </w:rPr>
              <w:t>ț</w:t>
            </w:r>
            <w:r w:rsidR="00D8784C" w:rsidRPr="002F2F96">
              <w:rPr>
                <w:sz w:val="24"/>
                <w:szCs w:val="24"/>
                <w:lang w:val="fr-FR"/>
              </w:rPr>
              <w:t>i fertilizan</w:t>
            </w:r>
            <w:r>
              <w:rPr>
                <w:sz w:val="24"/>
                <w:szCs w:val="24"/>
                <w:lang w:val="fr-FR"/>
              </w:rPr>
              <w:t>ț</w:t>
            </w:r>
            <w:r w:rsidR="00D8784C" w:rsidRPr="002F2F96">
              <w:rPr>
                <w:sz w:val="24"/>
                <w:szCs w:val="24"/>
                <w:lang w:val="fr-FR"/>
              </w:rPr>
              <w:t>i, se recomand</w:t>
            </w:r>
            <w:r>
              <w:rPr>
                <w:sz w:val="24"/>
                <w:szCs w:val="24"/>
                <w:lang w:val="fr-FR"/>
              </w:rPr>
              <w:t>ă</w:t>
            </w:r>
            <w:r w:rsidR="00D8784C" w:rsidRPr="002F2F96">
              <w:rPr>
                <w:sz w:val="24"/>
                <w:szCs w:val="24"/>
                <w:lang w:val="fr-FR"/>
              </w:rPr>
              <w:t xml:space="preserve"> efectuarea unui test de compatibilitate </w:t>
            </w:r>
            <w:r>
              <w:rPr>
                <w:sz w:val="24"/>
                <w:szCs w:val="24"/>
                <w:lang w:val="fr-FR"/>
              </w:rPr>
              <w:t>î</w:t>
            </w:r>
            <w:r w:rsidR="00D8784C" w:rsidRPr="002F2F96">
              <w:rPr>
                <w:sz w:val="24"/>
                <w:szCs w:val="24"/>
                <w:lang w:val="fr-FR"/>
              </w:rPr>
              <w:t>n prealabil</w:t>
            </w:r>
            <w:r>
              <w:rPr>
                <w:sz w:val="24"/>
                <w:szCs w:val="24"/>
                <w:lang w:val="fr-FR"/>
              </w:rPr>
              <w:t>, i</w:t>
            </w:r>
            <w:r w:rsidR="00D8784C" w:rsidRPr="002F2F96">
              <w:rPr>
                <w:sz w:val="24"/>
                <w:szCs w:val="24"/>
                <w:lang w:val="fr-FR"/>
              </w:rPr>
              <w:t>ar pentru verificarea eventualelor fitotoxicit</w:t>
            </w:r>
            <w:r>
              <w:rPr>
                <w:sz w:val="24"/>
                <w:szCs w:val="24"/>
                <w:lang w:val="fr-FR"/>
              </w:rPr>
              <w:t>ăț</w:t>
            </w:r>
            <w:r w:rsidR="00D8784C" w:rsidRPr="002F2F96">
              <w:rPr>
                <w:sz w:val="24"/>
                <w:szCs w:val="24"/>
                <w:lang w:val="fr-FR"/>
              </w:rPr>
              <w:t>i ale amestecului se recomand</w:t>
            </w:r>
            <w:r>
              <w:rPr>
                <w:sz w:val="24"/>
                <w:szCs w:val="24"/>
                <w:lang w:val="fr-FR"/>
              </w:rPr>
              <w:t>ă</w:t>
            </w:r>
            <w:r w:rsidR="00D8784C" w:rsidRPr="002F2F96">
              <w:rPr>
                <w:sz w:val="24"/>
                <w:szCs w:val="24"/>
                <w:lang w:val="fr-FR"/>
              </w:rPr>
              <w:t xml:space="preserve"> efectuarea unui tratament pe o suprafa</w:t>
            </w:r>
            <w:r>
              <w:rPr>
                <w:sz w:val="24"/>
                <w:szCs w:val="24"/>
                <w:lang w:val="fr-FR"/>
              </w:rPr>
              <w:t>ță</w:t>
            </w:r>
            <w:r w:rsidR="00D8784C" w:rsidRPr="002F2F96">
              <w:rPr>
                <w:sz w:val="24"/>
                <w:szCs w:val="24"/>
                <w:lang w:val="fr-FR"/>
              </w:rPr>
              <w:t xml:space="preserve"> mic</w:t>
            </w:r>
            <w:r>
              <w:rPr>
                <w:sz w:val="24"/>
                <w:szCs w:val="24"/>
                <w:lang w:val="fr-FR"/>
              </w:rPr>
              <w:t>ă</w:t>
            </w:r>
            <w:r w:rsidR="00D8784C" w:rsidRPr="002F2F96">
              <w:rPr>
                <w:sz w:val="24"/>
                <w:szCs w:val="24"/>
                <w:lang w:val="fr-FR"/>
              </w:rPr>
              <w:t xml:space="preserve"> de prob</w:t>
            </w:r>
            <w:r>
              <w:rPr>
                <w:sz w:val="24"/>
                <w:szCs w:val="24"/>
                <w:lang w:val="fr-FR"/>
              </w:rPr>
              <w:t>ă</w:t>
            </w:r>
            <w:r w:rsidR="00D8784C" w:rsidRPr="002F2F96">
              <w:rPr>
                <w:sz w:val="24"/>
                <w:szCs w:val="24"/>
                <w:lang w:val="fr-FR"/>
              </w:rPr>
              <w:t>.</w:t>
            </w:r>
          </w:p>
        </w:tc>
      </w:tr>
      <w:tr w:rsidR="00D8784C" w14:paraId="70B62BEA" w14:textId="77777777" w:rsidTr="00D8784C">
        <w:tc>
          <w:tcPr>
            <w:tcW w:w="9350" w:type="dxa"/>
            <w:tcBorders>
              <w:top w:val="single" w:sz="4" w:space="0" w:color="auto"/>
              <w:left w:val="single" w:sz="4" w:space="0" w:color="auto"/>
              <w:bottom w:val="single" w:sz="4" w:space="0" w:color="auto"/>
              <w:right w:val="single" w:sz="4" w:space="0" w:color="auto"/>
            </w:tcBorders>
            <w:hideMark/>
          </w:tcPr>
          <w:p w14:paraId="30DF98E2" w14:textId="3A930B53" w:rsidR="00D8784C" w:rsidRPr="002F2F96" w:rsidRDefault="00D8784C">
            <w:pPr>
              <w:spacing w:line="240" w:lineRule="auto"/>
              <w:rPr>
                <w:b/>
                <w:bCs/>
                <w:sz w:val="32"/>
                <w:szCs w:val="32"/>
                <w:lang w:val="fr-FR"/>
              </w:rPr>
            </w:pPr>
            <w:r w:rsidRPr="002F2F96">
              <w:rPr>
                <w:b/>
                <w:bCs/>
                <w:sz w:val="32"/>
                <w:szCs w:val="32"/>
                <w:lang w:val="fr-FR"/>
              </w:rPr>
              <w:t>Date de contact ale produc</w:t>
            </w:r>
            <w:r w:rsidR="0018467A">
              <w:rPr>
                <w:b/>
                <w:bCs/>
                <w:sz w:val="32"/>
                <w:szCs w:val="32"/>
                <w:lang w:val="fr-FR"/>
              </w:rPr>
              <w:t>ă</w:t>
            </w:r>
            <w:r w:rsidRPr="002F2F96">
              <w:rPr>
                <w:b/>
                <w:bCs/>
                <w:sz w:val="32"/>
                <w:szCs w:val="32"/>
                <w:lang w:val="fr-FR"/>
              </w:rPr>
              <w:t>torului:</w:t>
            </w:r>
          </w:p>
          <w:p w14:paraId="0CF8ECB9" w14:textId="77777777" w:rsidR="00D8784C" w:rsidRDefault="00D8784C">
            <w:pPr>
              <w:spacing w:line="240" w:lineRule="auto"/>
              <w:rPr>
                <w:sz w:val="24"/>
                <w:szCs w:val="24"/>
                <w:lang w:val="en-US"/>
              </w:rPr>
            </w:pPr>
            <w:r>
              <w:rPr>
                <w:sz w:val="24"/>
                <w:szCs w:val="24"/>
                <w:lang w:val="en-US"/>
              </w:rPr>
              <w:t>AGRO-EST MUNTENIA SRL</w:t>
            </w:r>
          </w:p>
          <w:p w14:paraId="449E27C9" w14:textId="77777777" w:rsidR="00D8784C" w:rsidRDefault="00D8784C">
            <w:pPr>
              <w:spacing w:line="240" w:lineRule="auto"/>
              <w:rPr>
                <w:sz w:val="24"/>
                <w:szCs w:val="24"/>
                <w:lang w:val="en-US"/>
              </w:rPr>
            </w:pPr>
            <w:r>
              <w:rPr>
                <w:sz w:val="24"/>
                <w:szCs w:val="24"/>
                <w:lang w:val="en-US"/>
              </w:rPr>
              <w:t>Cioranca 131, Cioranca, 127381</w:t>
            </w:r>
          </w:p>
          <w:p w14:paraId="026914CD" w14:textId="77777777" w:rsidR="00D8784C" w:rsidRDefault="00D8784C">
            <w:pPr>
              <w:spacing w:line="240" w:lineRule="auto"/>
              <w:rPr>
                <w:sz w:val="24"/>
                <w:szCs w:val="24"/>
                <w:lang w:val="en-US"/>
              </w:rPr>
            </w:pPr>
            <w:r>
              <w:rPr>
                <w:sz w:val="24"/>
                <w:szCs w:val="24"/>
                <w:lang w:val="en-US"/>
              </w:rPr>
              <w:t>România</w:t>
            </w:r>
          </w:p>
          <w:p w14:paraId="144FBA97" w14:textId="77777777" w:rsidR="00D8784C" w:rsidRDefault="00D8784C">
            <w:pPr>
              <w:spacing w:line="240" w:lineRule="auto"/>
              <w:rPr>
                <w:sz w:val="24"/>
                <w:szCs w:val="24"/>
                <w:lang w:val="en-US"/>
              </w:rPr>
            </w:pPr>
            <w:r>
              <w:rPr>
                <w:sz w:val="24"/>
                <w:szCs w:val="24"/>
                <w:lang w:val="en-US"/>
              </w:rPr>
              <w:t>RO26121880</w:t>
            </w:r>
          </w:p>
          <w:p w14:paraId="51B5FC96" w14:textId="77777777" w:rsidR="00D8784C" w:rsidRDefault="00D8784C">
            <w:pPr>
              <w:spacing w:line="240" w:lineRule="auto"/>
              <w:rPr>
                <w:sz w:val="24"/>
                <w:szCs w:val="24"/>
                <w:lang w:val="en-US"/>
              </w:rPr>
            </w:pPr>
            <w:r>
              <w:rPr>
                <w:sz w:val="24"/>
                <w:szCs w:val="24"/>
                <w:lang w:val="en-US"/>
              </w:rPr>
              <w:t>0338 130 300</w:t>
            </w:r>
          </w:p>
          <w:p w14:paraId="4DA7ED25" w14:textId="77777777" w:rsidR="00D8784C" w:rsidRDefault="00D8784C">
            <w:pPr>
              <w:spacing w:line="240" w:lineRule="auto"/>
              <w:rPr>
                <w:sz w:val="24"/>
                <w:szCs w:val="24"/>
                <w:lang w:val="en-US"/>
              </w:rPr>
            </w:pPr>
            <w:r>
              <w:rPr>
                <w:sz w:val="24"/>
                <w:szCs w:val="24"/>
                <w:lang w:val="en-US"/>
              </w:rPr>
              <w:t>vanzari@agroest.ro</w:t>
            </w:r>
          </w:p>
          <w:p w14:paraId="3E417870" w14:textId="77777777" w:rsidR="00D8784C" w:rsidRDefault="00D8784C">
            <w:pPr>
              <w:spacing w:line="240" w:lineRule="auto"/>
              <w:rPr>
                <w:b/>
                <w:bCs/>
                <w:sz w:val="32"/>
                <w:szCs w:val="32"/>
                <w:lang w:val="en-US"/>
              </w:rPr>
            </w:pPr>
            <w:r>
              <w:rPr>
                <w:sz w:val="24"/>
                <w:szCs w:val="24"/>
                <w:lang w:val="en-US"/>
              </w:rPr>
              <w:t>www.agroest.ro</w:t>
            </w:r>
          </w:p>
        </w:tc>
      </w:tr>
    </w:tbl>
    <w:p w14:paraId="2241EDEE" w14:textId="77777777" w:rsidR="00E706E3" w:rsidRDefault="00E706E3"/>
    <w:sectPr w:rsidR="00E70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7FA6"/>
    <w:multiLevelType w:val="hybridMultilevel"/>
    <w:tmpl w:val="CFCA0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D3B32"/>
    <w:multiLevelType w:val="hybridMultilevel"/>
    <w:tmpl w:val="C9D2129E"/>
    <w:lvl w:ilvl="0" w:tplc="BFB0551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66A0EF7"/>
    <w:multiLevelType w:val="hybridMultilevel"/>
    <w:tmpl w:val="89E6A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B3E3B"/>
    <w:multiLevelType w:val="hybridMultilevel"/>
    <w:tmpl w:val="517EE764"/>
    <w:lvl w:ilvl="0" w:tplc="BFB055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864F52"/>
    <w:multiLevelType w:val="hybridMultilevel"/>
    <w:tmpl w:val="7DC0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333B1"/>
    <w:multiLevelType w:val="hybridMultilevel"/>
    <w:tmpl w:val="94561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2A0DCA"/>
    <w:multiLevelType w:val="hybridMultilevel"/>
    <w:tmpl w:val="67F0B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CE081E"/>
    <w:multiLevelType w:val="hybridMultilevel"/>
    <w:tmpl w:val="4CE09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BA7B58"/>
    <w:multiLevelType w:val="hybridMultilevel"/>
    <w:tmpl w:val="1F8E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9A27FA"/>
    <w:multiLevelType w:val="hybridMultilevel"/>
    <w:tmpl w:val="98B4B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7124807"/>
    <w:multiLevelType w:val="hybridMultilevel"/>
    <w:tmpl w:val="420A0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89734080">
    <w:abstractNumId w:val="10"/>
  </w:num>
  <w:num w:numId="2" w16cid:durableId="839734364">
    <w:abstractNumId w:val="1"/>
  </w:num>
  <w:num w:numId="3" w16cid:durableId="1021129355">
    <w:abstractNumId w:val="1"/>
  </w:num>
  <w:num w:numId="4" w16cid:durableId="1539010929">
    <w:abstractNumId w:val="8"/>
  </w:num>
  <w:num w:numId="5" w16cid:durableId="427435004">
    <w:abstractNumId w:val="5"/>
  </w:num>
  <w:num w:numId="6" w16cid:durableId="994801481">
    <w:abstractNumId w:val="0"/>
  </w:num>
  <w:num w:numId="7" w16cid:durableId="714044844">
    <w:abstractNumId w:val="2"/>
  </w:num>
  <w:num w:numId="8" w16cid:durableId="1687750541">
    <w:abstractNumId w:val="9"/>
  </w:num>
  <w:num w:numId="9" w16cid:durableId="665326213">
    <w:abstractNumId w:val="4"/>
  </w:num>
  <w:num w:numId="10" w16cid:durableId="1533810446">
    <w:abstractNumId w:val="7"/>
  </w:num>
  <w:num w:numId="11" w16cid:durableId="990329737">
    <w:abstractNumId w:val="6"/>
  </w:num>
  <w:num w:numId="12" w16cid:durableId="2014453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00F"/>
    <w:rsid w:val="000051A7"/>
    <w:rsid w:val="0001409F"/>
    <w:rsid w:val="00015AD7"/>
    <w:rsid w:val="000355C4"/>
    <w:rsid w:val="000378A3"/>
    <w:rsid w:val="0005751F"/>
    <w:rsid w:val="000666A6"/>
    <w:rsid w:val="00077026"/>
    <w:rsid w:val="000A71FD"/>
    <w:rsid w:val="000C029E"/>
    <w:rsid w:val="000C44CB"/>
    <w:rsid w:val="000C6FFD"/>
    <w:rsid w:val="000D50C2"/>
    <w:rsid w:val="000E205B"/>
    <w:rsid w:val="000F0076"/>
    <w:rsid w:val="00106949"/>
    <w:rsid w:val="00114E4D"/>
    <w:rsid w:val="00117C22"/>
    <w:rsid w:val="001423CD"/>
    <w:rsid w:val="00143E3D"/>
    <w:rsid w:val="00145DFD"/>
    <w:rsid w:val="00152A48"/>
    <w:rsid w:val="0018467A"/>
    <w:rsid w:val="00191954"/>
    <w:rsid w:val="001A0428"/>
    <w:rsid w:val="001A40B1"/>
    <w:rsid w:val="001A44A1"/>
    <w:rsid w:val="001B041B"/>
    <w:rsid w:val="001C57AC"/>
    <w:rsid w:val="001D71CE"/>
    <w:rsid w:val="001E721F"/>
    <w:rsid w:val="001F16CF"/>
    <w:rsid w:val="001F3F9A"/>
    <w:rsid w:val="0020382E"/>
    <w:rsid w:val="0020418A"/>
    <w:rsid w:val="002475F4"/>
    <w:rsid w:val="00255C11"/>
    <w:rsid w:val="00257DA3"/>
    <w:rsid w:val="0026569B"/>
    <w:rsid w:val="0027655E"/>
    <w:rsid w:val="00277BC2"/>
    <w:rsid w:val="0028452B"/>
    <w:rsid w:val="00294876"/>
    <w:rsid w:val="002953E7"/>
    <w:rsid w:val="002A2D7F"/>
    <w:rsid w:val="002E1B54"/>
    <w:rsid w:val="002F2F96"/>
    <w:rsid w:val="0030002D"/>
    <w:rsid w:val="00321B64"/>
    <w:rsid w:val="003223C2"/>
    <w:rsid w:val="00330810"/>
    <w:rsid w:val="00335221"/>
    <w:rsid w:val="003419B6"/>
    <w:rsid w:val="0038121A"/>
    <w:rsid w:val="00385F52"/>
    <w:rsid w:val="003A0E6E"/>
    <w:rsid w:val="003B0CE4"/>
    <w:rsid w:val="003F55D3"/>
    <w:rsid w:val="00403F67"/>
    <w:rsid w:val="004051A0"/>
    <w:rsid w:val="00443D52"/>
    <w:rsid w:val="004727E1"/>
    <w:rsid w:val="00493A41"/>
    <w:rsid w:val="004A16F7"/>
    <w:rsid w:val="004C7734"/>
    <w:rsid w:val="004F29A2"/>
    <w:rsid w:val="004F7CED"/>
    <w:rsid w:val="0050100F"/>
    <w:rsid w:val="00546B79"/>
    <w:rsid w:val="005679F5"/>
    <w:rsid w:val="00583132"/>
    <w:rsid w:val="005843DE"/>
    <w:rsid w:val="005A5F2A"/>
    <w:rsid w:val="005B0B2E"/>
    <w:rsid w:val="005B6C24"/>
    <w:rsid w:val="005D598E"/>
    <w:rsid w:val="005E0BC6"/>
    <w:rsid w:val="006110BA"/>
    <w:rsid w:val="0062456E"/>
    <w:rsid w:val="0064258D"/>
    <w:rsid w:val="00645A29"/>
    <w:rsid w:val="00660356"/>
    <w:rsid w:val="0066058D"/>
    <w:rsid w:val="00670B49"/>
    <w:rsid w:val="00672EFE"/>
    <w:rsid w:val="00695AC5"/>
    <w:rsid w:val="006A4270"/>
    <w:rsid w:val="006B2FD6"/>
    <w:rsid w:val="006C212D"/>
    <w:rsid w:val="006D0DBB"/>
    <w:rsid w:val="006D14EC"/>
    <w:rsid w:val="006D1C87"/>
    <w:rsid w:val="006E123A"/>
    <w:rsid w:val="006E3D6E"/>
    <w:rsid w:val="00704441"/>
    <w:rsid w:val="00705A80"/>
    <w:rsid w:val="007154AF"/>
    <w:rsid w:val="0073240E"/>
    <w:rsid w:val="00736FF3"/>
    <w:rsid w:val="00740704"/>
    <w:rsid w:val="00744092"/>
    <w:rsid w:val="00752E5B"/>
    <w:rsid w:val="007557D7"/>
    <w:rsid w:val="00794143"/>
    <w:rsid w:val="007F35DC"/>
    <w:rsid w:val="00827603"/>
    <w:rsid w:val="00830A95"/>
    <w:rsid w:val="00844CD7"/>
    <w:rsid w:val="00857986"/>
    <w:rsid w:val="008642AF"/>
    <w:rsid w:val="00865FA6"/>
    <w:rsid w:val="00866E68"/>
    <w:rsid w:val="00876EA5"/>
    <w:rsid w:val="00880D5E"/>
    <w:rsid w:val="008823AD"/>
    <w:rsid w:val="0089506C"/>
    <w:rsid w:val="008A380E"/>
    <w:rsid w:val="008A7668"/>
    <w:rsid w:val="008B1CAB"/>
    <w:rsid w:val="008B4211"/>
    <w:rsid w:val="008D3BE3"/>
    <w:rsid w:val="008D42EE"/>
    <w:rsid w:val="008D525C"/>
    <w:rsid w:val="0092031C"/>
    <w:rsid w:val="009336A0"/>
    <w:rsid w:val="009431A2"/>
    <w:rsid w:val="00943DBF"/>
    <w:rsid w:val="009563CB"/>
    <w:rsid w:val="00967F8B"/>
    <w:rsid w:val="00980456"/>
    <w:rsid w:val="00984D4F"/>
    <w:rsid w:val="009923D6"/>
    <w:rsid w:val="00994932"/>
    <w:rsid w:val="009962C3"/>
    <w:rsid w:val="009A33DC"/>
    <w:rsid w:val="009A53F5"/>
    <w:rsid w:val="009B07DC"/>
    <w:rsid w:val="009B5F30"/>
    <w:rsid w:val="009C532D"/>
    <w:rsid w:val="009D6832"/>
    <w:rsid w:val="009E0CBE"/>
    <w:rsid w:val="009E60F8"/>
    <w:rsid w:val="009E63F8"/>
    <w:rsid w:val="009F2C35"/>
    <w:rsid w:val="009F579E"/>
    <w:rsid w:val="00A000C1"/>
    <w:rsid w:val="00A00A24"/>
    <w:rsid w:val="00A0441E"/>
    <w:rsid w:val="00A06556"/>
    <w:rsid w:val="00A3346D"/>
    <w:rsid w:val="00A52112"/>
    <w:rsid w:val="00A52306"/>
    <w:rsid w:val="00A571CA"/>
    <w:rsid w:val="00A7748A"/>
    <w:rsid w:val="00A95C5E"/>
    <w:rsid w:val="00AA4CBA"/>
    <w:rsid w:val="00AD22A3"/>
    <w:rsid w:val="00AD6B3D"/>
    <w:rsid w:val="00AE1A0B"/>
    <w:rsid w:val="00AF0EB5"/>
    <w:rsid w:val="00AF6A85"/>
    <w:rsid w:val="00AF7456"/>
    <w:rsid w:val="00AF7E7B"/>
    <w:rsid w:val="00B01453"/>
    <w:rsid w:val="00B01D8D"/>
    <w:rsid w:val="00B3407C"/>
    <w:rsid w:val="00B344EA"/>
    <w:rsid w:val="00B460A5"/>
    <w:rsid w:val="00B73964"/>
    <w:rsid w:val="00B76112"/>
    <w:rsid w:val="00B806CB"/>
    <w:rsid w:val="00B84797"/>
    <w:rsid w:val="00B865D1"/>
    <w:rsid w:val="00B87676"/>
    <w:rsid w:val="00BA26B0"/>
    <w:rsid w:val="00BA5B61"/>
    <w:rsid w:val="00BA743D"/>
    <w:rsid w:val="00BB3042"/>
    <w:rsid w:val="00BB3409"/>
    <w:rsid w:val="00BD4549"/>
    <w:rsid w:val="00C02700"/>
    <w:rsid w:val="00C02BC7"/>
    <w:rsid w:val="00C24559"/>
    <w:rsid w:val="00C35EE1"/>
    <w:rsid w:val="00C37CEB"/>
    <w:rsid w:val="00C42E67"/>
    <w:rsid w:val="00C44345"/>
    <w:rsid w:val="00C51E6C"/>
    <w:rsid w:val="00C629AB"/>
    <w:rsid w:val="00C66A58"/>
    <w:rsid w:val="00C95EBC"/>
    <w:rsid w:val="00C972B8"/>
    <w:rsid w:val="00CB0FA5"/>
    <w:rsid w:val="00CB7E5E"/>
    <w:rsid w:val="00CC7007"/>
    <w:rsid w:val="00CF2C42"/>
    <w:rsid w:val="00D21658"/>
    <w:rsid w:val="00D263D8"/>
    <w:rsid w:val="00D331C4"/>
    <w:rsid w:val="00D47AB1"/>
    <w:rsid w:val="00D52CE2"/>
    <w:rsid w:val="00D57907"/>
    <w:rsid w:val="00D648C5"/>
    <w:rsid w:val="00D71E6B"/>
    <w:rsid w:val="00D8014C"/>
    <w:rsid w:val="00D837EB"/>
    <w:rsid w:val="00D8784C"/>
    <w:rsid w:val="00D87F92"/>
    <w:rsid w:val="00DB3AF9"/>
    <w:rsid w:val="00DC65A6"/>
    <w:rsid w:val="00DD1CF3"/>
    <w:rsid w:val="00DD28B3"/>
    <w:rsid w:val="00DE2646"/>
    <w:rsid w:val="00DE492E"/>
    <w:rsid w:val="00DF00BB"/>
    <w:rsid w:val="00DF799D"/>
    <w:rsid w:val="00E1159E"/>
    <w:rsid w:val="00E41872"/>
    <w:rsid w:val="00E434F9"/>
    <w:rsid w:val="00E445F2"/>
    <w:rsid w:val="00E52F02"/>
    <w:rsid w:val="00E67922"/>
    <w:rsid w:val="00E7028D"/>
    <w:rsid w:val="00E706E3"/>
    <w:rsid w:val="00E80822"/>
    <w:rsid w:val="00E85FB7"/>
    <w:rsid w:val="00E90E48"/>
    <w:rsid w:val="00E94E35"/>
    <w:rsid w:val="00E94E4E"/>
    <w:rsid w:val="00E95461"/>
    <w:rsid w:val="00EA6193"/>
    <w:rsid w:val="00EA627E"/>
    <w:rsid w:val="00EB1A18"/>
    <w:rsid w:val="00EB4FBE"/>
    <w:rsid w:val="00EE601E"/>
    <w:rsid w:val="00EE6334"/>
    <w:rsid w:val="00EF53E2"/>
    <w:rsid w:val="00F1393C"/>
    <w:rsid w:val="00F506AD"/>
    <w:rsid w:val="00F61963"/>
    <w:rsid w:val="00FA63F6"/>
    <w:rsid w:val="00FC5BD6"/>
    <w:rsid w:val="00FE09A3"/>
    <w:rsid w:val="00FE76DA"/>
    <w:rsid w:val="00FF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50D91"/>
  <w15:chartTrackingRefBased/>
  <w15:docId w15:val="{68B26962-5796-440B-A6F4-736E857B5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84C"/>
    <w:pPr>
      <w:spacing w:line="256" w:lineRule="auto"/>
    </w:pPr>
    <w:rPr>
      <w:noProof/>
      <w:lang w:val="ro-RO"/>
    </w:rPr>
  </w:style>
  <w:style w:type="paragraph" w:styleId="Heading1">
    <w:name w:val="heading 1"/>
    <w:basedOn w:val="Normal"/>
    <w:next w:val="Normal"/>
    <w:link w:val="Heading1Char"/>
    <w:uiPriority w:val="9"/>
    <w:qFormat/>
    <w:rsid w:val="005010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10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10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10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10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10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0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0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0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00F"/>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50100F"/>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50100F"/>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50100F"/>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50100F"/>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50100F"/>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50100F"/>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50100F"/>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50100F"/>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5010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00F"/>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5010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00F"/>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50100F"/>
    <w:pPr>
      <w:spacing w:before="160"/>
      <w:jc w:val="center"/>
    </w:pPr>
    <w:rPr>
      <w:i/>
      <w:iCs/>
      <w:color w:val="404040" w:themeColor="text1" w:themeTint="BF"/>
    </w:rPr>
  </w:style>
  <w:style w:type="character" w:customStyle="1" w:styleId="QuoteChar">
    <w:name w:val="Quote Char"/>
    <w:basedOn w:val="DefaultParagraphFont"/>
    <w:link w:val="Quote"/>
    <w:uiPriority w:val="29"/>
    <w:rsid w:val="0050100F"/>
    <w:rPr>
      <w:i/>
      <w:iCs/>
      <w:noProof/>
      <w:color w:val="404040" w:themeColor="text1" w:themeTint="BF"/>
      <w:lang w:val="ro-RO"/>
    </w:rPr>
  </w:style>
  <w:style w:type="paragraph" w:styleId="ListParagraph">
    <w:name w:val="List Paragraph"/>
    <w:basedOn w:val="Normal"/>
    <w:uiPriority w:val="34"/>
    <w:qFormat/>
    <w:rsid w:val="0050100F"/>
    <w:pPr>
      <w:ind w:left="720"/>
      <w:contextualSpacing/>
    </w:pPr>
  </w:style>
  <w:style w:type="character" w:styleId="IntenseEmphasis">
    <w:name w:val="Intense Emphasis"/>
    <w:basedOn w:val="DefaultParagraphFont"/>
    <w:uiPriority w:val="21"/>
    <w:qFormat/>
    <w:rsid w:val="0050100F"/>
    <w:rPr>
      <w:i/>
      <w:iCs/>
      <w:color w:val="2F5496" w:themeColor="accent1" w:themeShade="BF"/>
    </w:rPr>
  </w:style>
  <w:style w:type="paragraph" w:styleId="IntenseQuote">
    <w:name w:val="Intense Quote"/>
    <w:basedOn w:val="Normal"/>
    <w:next w:val="Normal"/>
    <w:link w:val="IntenseQuoteChar"/>
    <w:uiPriority w:val="30"/>
    <w:qFormat/>
    <w:rsid w:val="005010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100F"/>
    <w:rPr>
      <w:i/>
      <w:iCs/>
      <w:noProof/>
      <w:color w:val="2F5496" w:themeColor="accent1" w:themeShade="BF"/>
      <w:lang w:val="ro-RO"/>
    </w:rPr>
  </w:style>
  <w:style w:type="character" w:styleId="IntenseReference">
    <w:name w:val="Intense Reference"/>
    <w:basedOn w:val="DefaultParagraphFont"/>
    <w:uiPriority w:val="32"/>
    <w:qFormat/>
    <w:rsid w:val="0050100F"/>
    <w:rPr>
      <w:b/>
      <w:bCs/>
      <w:smallCaps/>
      <w:color w:val="2F5496" w:themeColor="accent1" w:themeShade="BF"/>
      <w:spacing w:val="5"/>
    </w:rPr>
  </w:style>
  <w:style w:type="table" w:styleId="TableGrid">
    <w:name w:val="Table Grid"/>
    <w:basedOn w:val="TableNormal"/>
    <w:uiPriority w:val="39"/>
    <w:rsid w:val="00D8784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65D1"/>
    <w:pPr>
      <w:spacing w:after="0" w:line="240" w:lineRule="auto"/>
    </w:pPr>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66341">
      <w:bodyDiv w:val="1"/>
      <w:marLeft w:val="0"/>
      <w:marRight w:val="0"/>
      <w:marTop w:val="0"/>
      <w:marBottom w:val="0"/>
      <w:divBdr>
        <w:top w:val="none" w:sz="0" w:space="0" w:color="auto"/>
        <w:left w:val="none" w:sz="0" w:space="0" w:color="auto"/>
        <w:bottom w:val="none" w:sz="0" w:space="0" w:color="auto"/>
        <w:right w:val="none" w:sz="0" w:space="0" w:color="auto"/>
      </w:divBdr>
    </w:div>
    <w:div w:id="566962758">
      <w:bodyDiv w:val="1"/>
      <w:marLeft w:val="0"/>
      <w:marRight w:val="0"/>
      <w:marTop w:val="0"/>
      <w:marBottom w:val="0"/>
      <w:divBdr>
        <w:top w:val="none" w:sz="0" w:space="0" w:color="auto"/>
        <w:left w:val="none" w:sz="0" w:space="0" w:color="auto"/>
        <w:bottom w:val="none" w:sz="0" w:space="0" w:color="auto"/>
        <w:right w:val="none" w:sz="0" w:space="0" w:color="auto"/>
      </w:divBdr>
    </w:div>
    <w:div w:id="118582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PEPTANARU</dc:creator>
  <cp:keywords/>
  <dc:description/>
  <cp:lastModifiedBy>Cornel GRECU</cp:lastModifiedBy>
  <cp:revision>11</cp:revision>
  <dcterms:created xsi:type="dcterms:W3CDTF">2026-03-11T06:18:00Z</dcterms:created>
  <dcterms:modified xsi:type="dcterms:W3CDTF">2026-03-11T07:00:00Z</dcterms:modified>
</cp:coreProperties>
</file>