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8784C" w14:paraId="010F1B4C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CEC" w14:textId="7E1FE8D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EF7A6D5" wp14:editId="6CEDE966">
                  <wp:extent cx="819150" cy="628015"/>
                  <wp:effectExtent l="0" t="0" r="0" b="635"/>
                  <wp:docPr id="1931544151" name="Picture 2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symbol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4C" w14:paraId="24200D09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2C1" w14:textId="32505318" w:rsidR="00D8784C" w:rsidRPr="00A95C5E" w:rsidRDefault="0006228B">
            <w:pPr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Fertilizant antiîngheț înflorire</w:t>
            </w:r>
          </w:p>
        </w:tc>
      </w:tr>
      <w:tr w:rsidR="00D8784C" w14:paraId="538A8067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DBF" w14:textId="77777777" w:rsidR="00FE3F4E" w:rsidRDefault="00FE3F4E" w:rsidP="002C5574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 w:rsidRPr="00FE3F4E">
              <w:rPr>
                <w:b/>
                <w:bCs/>
                <w:sz w:val="32"/>
                <w:szCs w:val="32"/>
                <w:lang w:val="en-US"/>
              </w:rPr>
              <w:t>CFP 1 (A)(II)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- </w:t>
            </w:r>
            <w:r w:rsidRPr="00FE3F4E">
              <w:rPr>
                <w:b/>
                <w:bCs/>
                <w:sz w:val="32"/>
                <w:szCs w:val="32"/>
                <w:lang w:val="en-US"/>
              </w:rPr>
              <w:t xml:space="preserve">ÎNGRĂȘĂMÂNT ORGANIC LICHID </w:t>
            </w:r>
          </w:p>
          <w:p w14:paraId="14D53CCF" w14:textId="00F399FB" w:rsidR="008A380E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 w:rsidRPr="002C5574">
              <w:rPr>
                <w:b/>
                <w:bCs/>
                <w:sz w:val="32"/>
                <w:szCs w:val="32"/>
                <w:lang w:val="en-US"/>
              </w:rPr>
              <w:t>Îngrășământ organ</w:t>
            </w:r>
            <w:r w:rsidR="00FE3F4E">
              <w:rPr>
                <w:b/>
                <w:bCs/>
                <w:sz w:val="32"/>
                <w:szCs w:val="32"/>
                <w:lang w:val="en-US"/>
              </w:rPr>
              <w:t>ic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 xml:space="preserve"> lichid N-P</w:t>
            </w:r>
            <w:r w:rsidRPr="00007DE2"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O</w:t>
            </w:r>
            <w:r w:rsidRPr="00203840">
              <w:rPr>
                <w:b/>
                <w:bCs/>
                <w:sz w:val="32"/>
                <w:szCs w:val="32"/>
                <w:vertAlign w:val="subscript"/>
                <w:lang w:val="en-US"/>
              </w:rPr>
              <w:t>5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-K</w:t>
            </w:r>
            <w:r w:rsidRPr="00007DE2">
              <w:rPr>
                <w:b/>
                <w:bCs/>
                <w:sz w:val="32"/>
                <w:szCs w:val="32"/>
                <w:vertAlign w:val="subscript"/>
                <w:lang w:val="en-US"/>
              </w:rPr>
              <w:t>2</w:t>
            </w:r>
            <w:r w:rsidRPr="002C5574">
              <w:rPr>
                <w:b/>
                <w:bCs/>
                <w:sz w:val="32"/>
                <w:szCs w:val="32"/>
                <w:lang w:val="en-US"/>
              </w:rPr>
              <w:t>O</w:t>
            </w:r>
            <w:r w:rsidR="00B72875" w:rsidRPr="00B72875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203840">
              <w:rPr>
                <w:b/>
                <w:bCs/>
                <w:sz w:val="32"/>
                <w:szCs w:val="32"/>
                <w:lang w:val="en-US"/>
              </w:rPr>
              <w:t>0</w:t>
            </w:r>
            <w:r w:rsidR="008A380E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203840">
              <w:rPr>
                <w:b/>
                <w:bCs/>
                <w:sz w:val="32"/>
                <w:szCs w:val="32"/>
                <w:lang w:val="en-US"/>
              </w:rPr>
              <w:t>2</w:t>
            </w:r>
            <w:r w:rsidR="00F35904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203840">
              <w:rPr>
                <w:b/>
                <w:bCs/>
                <w:sz w:val="32"/>
                <w:szCs w:val="32"/>
                <w:lang w:val="en-US"/>
              </w:rPr>
              <w:t>8</w:t>
            </w:r>
          </w:p>
        </w:tc>
      </w:tr>
      <w:tr w:rsidR="00D8784C" w14:paraId="68A89454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3" w14:textId="4E8A97FB" w:rsidR="0030002D" w:rsidRPr="002F2F96" w:rsidRDefault="00D8784C" w:rsidP="0030002D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Conținutul în nutrienți men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iona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 ca procente mas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/volum (w/v%)</w:t>
            </w:r>
          </w:p>
          <w:p w14:paraId="777E690C" w14:textId="4394DDC7" w:rsidR="00FE3F4E" w:rsidRPr="00AD22A3" w:rsidRDefault="002748FC" w:rsidP="00FE3F4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E3F4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FE3F4E">
              <w:rPr>
                <w:sz w:val="24"/>
                <w:szCs w:val="24"/>
                <w:lang w:val="en-US"/>
              </w:rPr>
              <w:t>% pentaoxid de fosfor</w:t>
            </w:r>
            <w:r w:rsidR="00FE3F4E" w:rsidRPr="00AD22A3">
              <w:rPr>
                <w:sz w:val="24"/>
                <w:szCs w:val="24"/>
                <w:lang w:val="en-US"/>
              </w:rPr>
              <w:t xml:space="preserve"> (P</w:t>
            </w:r>
            <w:r w:rsidR="00FE3F4E" w:rsidRPr="00C0270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FE3F4E" w:rsidRPr="00AD22A3">
              <w:rPr>
                <w:sz w:val="24"/>
                <w:szCs w:val="24"/>
                <w:lang w:val="en-US"/>
              </w:rPr>
              <w:t>O</w:t>
            </w:r>
            <w:r w:rsidR="00FE3F4E" w:rsidRPr="00C02700">
              <w:rPr>
                <w:sz w:val="24"/>
                <w:szCs w:val="24"/>
                <w:vertAlign w:val="subscript"/>
                <w:lang w:val="en-US"/>
              </w:rPr>
              <w:t>5</w:t>
            </w:r>
            <w:r w:rsidR="00FE3F4E" w:rsidRPr="00AD22A3">
              <w:rPr>
                <w:sz w:val="24"/>
                <w:szCs w:val="24"/>
                <w:lang w:val="en-US"/>
              </w:rPr>
              <w:t xml:space="preserve">) </w:t>
            </w:r>
            <w:r w:rsidR="00FE3F4E">
              <w:rPr>
                <w:sz w:val="24"/>
                <w:szCs w:val="24"/>
                <w:lang w:val="en-US"/>
              </w:rPr>
              <w:t>total</w:t>
            </w:r>
          </w:p>
          <w:p w14:paraId="4790ED5E" w14:textId="114FF008" w:rsidR="00FE3F4E" w:rsidRPr="0089506C" w:rsidRDefault="002748FC" w:rsidP="00FE3F4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E3F4E" w:rsidRP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FE3F4E" w:rsidRPr="0089506C">
              <w:rPr>
                <w:sz w:val="24"/>
                <w:szCs w:val="24"/>
                <w:lang w:val="en-US"/>
              </w:rPr>
              <w:t>% pentaoxid de fosfor (P</w:t>
            </w:r>
            <w:r w:rsidR="00FE3F4E" w:rsidRPr="0089506C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FE3F4E" w:rsidRPr="0089506C">
              <w:rPr>
                <w:sz w:val="24"/>
                <w:szCs w:val="24"/>
                <w:lang w:val="en-US"/>
              </w:rPr>
              <w:t>O</w:t>
            </w:r>
            <w:r w:rsidR="00FE3F4E" w:rsidRPr="0089506C">
              <w:rPr>
                <w:sz w:val="24"/>
                <w:szCs w:val="24"/>
                <w:vertAlign w:val="subscript"/>
                <w:lang w:val="en-US"/>
              </w:rPr>
              <w:t>5</w:t>
            </w:r>
            <w:r w:rsidR="00FE3F4E" w:rsidRPr="0089506C">
              <w:rPr>
                <w:sz w:val="24"/>
                <w:szCs w:val="24"/>
                <w:lang w:val="en-US"/>
              </w:rPr>
              <w:t>)</w:t>
            </w:r>
            <w:r w:rsidR="00FE3F4E">
              <w:rPr>
                <w:sz w:val="24"/>
                <w:szCs w:val="24"/>
                <w:lang w:val="en-US"/>
              </w:rPr>
              <w:t xml:space="preserve"> solubil </w:t>
            </w:r>
            <w:r w:rsidR="00FE3F4E">
              <w:rPr>
                <w:sz w:val="24"/>
                <w:szCs w:val="24"/>
              </w:rPr>
              <w:t>în apă</w:t>
            </w:r>
          </w:p>
          <w:p w14:paraId="1DEEFA4E" w14:textId="77777777" w:rsidR="00FE3F4E" w:rsidRDefault="00FE3F4E" w:rsidP="00FE3F4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</w:t>
            </w:r>
            <w:r w:rsidRPr="0089506C">
              <w:rPr>
                <w:sz w:val="24"/>
                <w:szCs w:val="24"/>
                <w:lang w:val="en-US"/>
              </w:rPr>
              <w:t xml:space="preserve">0% </w:t>
            </w:r>
            <w:r>
              <w:rPr>
                <w:sz w:val="24"/>
                <w:szCs w:val="24"/>
                <w:lang w:val="en-US"/>
              </w:rPr>
              <w:t>oxid de potasiu</w:t>
            </w:r>
            <w:r w:rsidRPr="0089506C">
              <w:rPr>
                <w:sz w:val="24"/>
                <w:szCs w:val="24"/>
                <w:lang w:val="en-US"/>
              </w:rPr>
              <w:t xml:space="preserve"> (K</w:t>
            </w:r>
            <w:r w:rsidRPr="0089506C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9506C">
              <w:rPr>
                <w:sz w:val="24"/>
                <w:szCs w:val="24"/>
                <w:lang w:val="en-US"/>
              </w:rPr>
              <w:t xml:space="preserve">O) </w:t>
            </w:r>
            <w:r>
              <w:rPr>
                <w:sz w:val="24"/>
                <w:szCs w:val="24"/>
                <w:lang w:val="en-US"/>
              </w:rPr>
              <w:t>solubil în apă</w:t>
            </w:r>
          </w:p>
          <w:p w14:paraId="6DB9B98D" w14:textId="33D9BD8B" w:rsidR="00DE492E" w:rsidRDefault="00FE3F4E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  <w:r w:rsidR="00DE492E" w:rsidRPr="00DE492E">
              <w:rPr>
                <w:sz w:val="24"/>
                <w:szCs w:val="24"/>
                <w:lang w:val="en-US"/>
              </w:rPr>
              <w:t>% carbon organic (C</w:t>
            </w:r>
            <w:r w:rsidR="00DE492E" w:rsidRPr="00D46B12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E492E" w:rsidRPr="00DE492E">
              <w:rPr>
                <w:sz w:val="24"/>
                <w:szCs w:val="24"/>
                <w:lang w:val="en-US"/>
              </w:rPr>
              <w:t>)</w:t>
            </w:r>
          </w:p>
          <w:p w14:paraId="4D5AE2A3" w14:textId="40AD87F1" w:rsidR="00DE492E" w:rsidRDefault="00FE3F4E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DE492E" w:rsidRPr="00DE492E">
              <w:rPr>
                <w:sz w:val="24"/>
                <w:szCs w:val="24"/>
                <w:lang w:val="en-US"/>
              </w:rPr>
              <w:t>% substanță uscată</w:t>
            </w:r>
          </w:p>
          <w:p w14:paraId="2EB2E1BC" w14:textId="77777777" w:rsidR="00F71EEE" w:rsidRDefault="002748FC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CC3E69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  <w:r w:rsidR="00CC3E69">
              <w:rPr>
                <w:sz w:val="24"/>
                <w:szCs w:val="24"/>
                <w:lang w:val="en-US"/>
              </w:rPr>
              <w:t>% a</w:t>
            </w:r>
            <w:r>
              <w:rPr>
                <w:sz w:val="24"/>
                <w:szCs w:val="24"/>
                <w:lang w:val="en-US"/>
              </w:rPr>
              <w:t>cid alginic</w:t>
            </w:r>
          </w:p>
          <w:p w14:paraId="731430FF" w14:textId="3CBF619A" w:rsidR="002748FC" w:rsidRPr="00830A95" w:rsidRDefault="002748FC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2,4% manitol</w:t>
            </w:r>
          </w:p>
        </w:tc>
      </w:tr>
      <w:tr w:rsidR="00D8784C" w14:paraId="0C6413B8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7B9" w14:textId="6EC937FE" w:rsidR="00D8784C" w:rsidRDefault="00736FF3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Materii componente</w:t>
            </w:r>
            <w:r w:rsidR="00D8784C" w:rsidRPr="00880D5E">
              <w:rPr>
                <w:b/>
                <w:bCs/>
                <w:sz w:val="32"/>
                <w:szCs w:val="32"/>
                <w:lang w:val="fr-FR"/>
              </w:rPr>
              <w:t>:</w:t>
            </w:r>
          </w:p>
          <w:p w14:paraId="3C8230DE" w14:textId="1EF26848" w:rsidR="006E3D6E" w:rsidRDefault="00015AD7" w:rsidP="00015AD7">
            <w:pPr>
              <w:spacing w:line="240" w:lineRule="auto"/>
              <w:ind w:left="342"/>
              <w:rPr>
                <w:sz w:val="24"/>
                <w:szCs w:val="24"/>
              </w:rPr>
            </w:pPr>
            <w:r w:rsidRPr="00015AD7">
              <w:rPr>
                <w:sz w:val="24"/>
                <w:szCs w:val="24"/>
              </w:rPr>
              <w:t>CMC 1 (substan</w:t>
            </w:r>
            <w:r w:rsidR="006E3D6E">
              <w:rPr>
                <w:sz w:val="24"/>
                <w:szCs w:val="24"/>
              </w:rPr>
              <w:t>ț</w:t>
            </w:r>
            <w:r w:rsidRPr="00015AD7">
              <w:rPr>
                <w:sz w:val="24"/>
                <w:szCs w:val="24"/>
              </w:rPr>
              <w:t xml:space="preserve">e </w:t>
            </w:r>
            <w:r w:rsidR="006E3D6E">
              <w:rPr>
                <w:sz w:val="24"/>
                <w:szCs w:val="24"/>
              </w:rPr>
              <w:t>ș</w:t>
            </w:r>
            <w:r w:rsidRPr="00015AD7">
              <w:rPr>
                <w:sz w:val="24"/>
                <w:szCs w:val="24"/>
              </w:rPr>
              <w:t xml:space="preserve">i amestecuri din materiale virgine): </w:t>
            </w:r>
          </w:p>
          <w:p w14:paraId="4CE51BB0" w14:textId="1F8049EA" w:rsidR="00A32562" w:rsidRPr="00015AD7" w:rsidRDefault="00275F70" w:rsidP="00275F70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de alge marine Ascophyllum nodosum</w:t>
            </w:r>
            <w:r w:rsidR="00E432F1">
              <w:rPr>
                <w:sz w:val="24"/>
                <w:szCs w:val="24"/>
              </w:rPr>
              <w:t xml:space="preserve"> (nr. CAS </w:t>
            </w:r>
            <w:r w:rsidRPr="00275F70">
              <w:rPr>
                <w:sz w:val="24"/>
                <w:szCs w:val="24"/>
              </w:rPr>
              <w:t>84775-78-0</w:t>
            </w:r>
            <w:r w:rsidR="00E432F1">
              <w:rPr>
                <w:sz w:val="24"/>
                <w:szCs w:val="24"/>
              </w:rPr>
              <w:t>)</w:t>
            </w:r>
          </w:p>
        </w:tc>
      </w:tr>
      <w:tr w:rsidR="00D8784C" w14:paraId="51B64EEB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4F1" w14:textId="3122C8ED" w:rsidR="00F455F9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B460A5">
              <w:rPr>
                <w:b/>
                <w:bCs/>
                <w:sz w:val="32"/>
                <w:szCs w:val="32"/>
              </w:rPr>
              <w:t>Instruc</w:t>
            </w:r>
            <w:r w:rsidR="0018467A">
              <w:rPr>
                <w:b/>
                <w:bCs/>
                <w:sz w:val="32"/>
                <w:szCs w:val="32"/>
              </w:rPr>
              <w:t>ț</w:t>
            </w:r>
            <w:r w:rsidRPr="00B460A5">
              <w:rPr>
                <w:b/>
                <w:bCs/>
                <w:sz w:val="32"/>
                <w:szCs w:val="32"/>
              </w:rPr>
              <w:t xml:space="preserve">iuni </w:t>
            </w:r>
            <w:r w:rsidR="0018467A">
              <w:rPr>
                <w:b/>
                <w:bCs/>
                <w:sz w:val="32"/>
                <w:szCs w:val="32"/>
              </w:rPr>
              <w:t>ș</w:t>
            </w:r>
            <w:r w:rsidRPr="00B460A5">
              <w:rPr>
                <w:b/>
                <w:bCs/>
                <w:sz w:val="32"/>
                <w:szCs w:val="32"/>
              </w:rPr>
              <w:t>i doze de aplicare</w:t>
            </w:r>
          </w:p>
          <w:p w14:paraId="729B4E18" w14:textId="77777777" w:rsidR="00F455F9" w:rsidRPr="00F455F9" w:rsidRDefault="00F455F9" w:rsidP="00F455F9">
            <w:pPr>
              <w:spacing w:line="240" w:lineRule="auto"/>
              <w:rPr>
                <w:sz w:val="24"/>
                <w:szCs w:val="24"/>
              </w:rPr>
            </w:pPr>
            <w:r w:rsidRPr="00F455F9">
              <w:rPr>
                <w:sz w:val="24"/>
                <w:szCs w:val="24"/>
              </w:rPr>
              <w:t>Aplicare în condiții de risc de temperaturi scăzute</w:t>
            </w:r>
          </w:p>
          <w:p w14:paraId="4B0FECD3" w14:textId="7A6AFB79" w:rsidR="00F455F9" w:rsidRPr="00F455F9" w:rsidRDefault="00F455F9" w:rsidP="00F455F9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F455F9">
              <w:rPr>
                <w:sz w:val="24"/>
                <w:szCs w:val="24"/>
              </w:rPr>
              <w:t>Se aplică preventiv, cu 24–48 ore înainte de scăderea temperaturii</w:t>
            </w:r>
          </w:p>
          <w:p w14:paraId="3CFD291A" w14:textId="599F713F" w:rsidR="00F455F9" w:rsidRPr="00F455F9" w:rsidRDefault="00F455F9" w:rsidP="00F455F9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F455F9">
              <w:rPr>
                <w:sz w:val="24"/>
                <w:szCs w:val="24"/>
              </w:rPr>
              <w:t>Se poate repeta la 3–5 zile, în funcție de evoluția condițiilor climatice</w:t>
            </w:r>
          </w:p>
          <w:p w14:paraId="2259C771" w14:textId="2E78FC6A" w:rsidR="00F455F9" w:rsidRPr="00F455F9" w:rsidRDefault="00F455F9" w:rsidP="00F455F9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F455F9">
              <w:rPr>
                <w:sz w:val="24"/>
                <w:szCs w:val="24"/>
              </w:rPr>
              <w:t>După episodul de stres, se recomandă 1–2 tratamente pentru refacerea plantelor</w:t>
            </w:r>
          </w:p>
          <w:p w14:paraId="2FDABF4E" w14:textId="4B9CF3FE" w:rsidR="00CF0519" w:rsidRPr="00CF0519" w:rsidRDefault="00CF0519" w:rsidP="00CF0519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CF0519">
              <w:rPr>
                <w:i/>
                <w:iCs/>
                <w:sz w:val="24"/>
                <w:szCs w:val="24"/>
                <w:lang w:val="fr-FR"/>
              </w:rPr>
              <w:t>Aplicare foliară:</w:t>
            </w:r>
            <w:r w:rsidRPr="00CF0519">
              <w:rPr>
                <w:sz w:val="24"/>
                <w:szCs w:val="24"/>
                <w:lang w:val="fr-FR"/>
              </w:rPr>
              <w:t xml:space="preserve">  2–3 ml produs / 1 L apă, 2–3 aplic</w:t>
            </w:r>
            <w:r w:rsidR="00E33319">
              <w:rPr>
                <w:sz w:val="24"/>
                <w:szCs w:val="24"/>
                <w:lang w:val="fr-FR"/>
              </w:rPr>
              <w:t>ă</w:t>
            </w:r>
            <w:r w:rsidRPr="00CF0519">
              <w:rPr>
                <w:sz w:val="24"/>
                <w:szCs w:val="24"/>
                <w:lang w:val="fr-FR"/>
              </w:rPr>
              <w:t>ri</w:t>
            </w:r>
          </w:p>
          <w:p w14:paraId="75E9DA11" w14:textId="44A993D8" w:rsidR="00CF0519" w:rsidRPr="008F309E" w:rsidRDefault="00CF0519" w:rsidP="008F309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8F309E">
              <w:rPr>
                <w:sz w:val="24"/>
                <w:szCs w:val="24"/>
                <w:lang w:val="fr-FR"/>
              </w:rPr>
              <w:t>înainte de înflorire (buton floral)</w:t>
            </w:r>
          </w:p>
          <w:p w14:paraId="275FAA00" w14:textId="772E3AA1" w:rsidR="00CF0519" w:rsidRPr="008F309E" w:rsidRDefault="00CF0519" w:rsidP="008F309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8F309E">
              <w:rPr>
                <w:sz w:val="24"/>
                <w:szCs w:val="24"/>
                <w:lang w:val="fr-FR"/>
              </w:rPr>
              <w:t>la începutul înfloririi</w:t>
            </w:r>
          </w:p>
          <w:p w14:paraId="7C3CF304" w14:textId="7293184A" w:rsidR="008F309E" w:rsidRPr="008F309E" w:rsidRDefault="00CF0519" w:rsidP="008F309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F309E">
              <w:rPr>
                <w:sz w:val="24"/>
                <w:szCs w:val="24"/>
                <w:lang w:val="fr-FR"/>
              </w:rPr>
              <w:t xml:space="preserve">la </w:t>
            </w:r>
            <w:r w:rsidRPr="008F309E">
              <w:rPr>
                <w:sz w:val="24"/>
                <w:szCs w:val="24"/>
              </w:rPr>
              <w:t>începutul formării fructelor</w:t>
            </w:r>
          </w:p>
          <w:p w14:paraId="342001A5" w14:textId="3A12BF2D" w:rsidR="00CF0519" w:rsidRPr="00CF0519" w:rsidRDefault="00CF0519" w:rsidP="00CF0519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CF0519">
              <w:rPr>
                <w:sz w:val="24"/>
                <w:szCs w:val="24"/>
                <w:lang w:val="fr-FR"/>
              </w:rPr>
              <w:t>Pulverizați uniform frunzele până la umectare, evitând scurgerea excesivă.</w:t>
            </w:r>
          </w:p>
          <w:p w14:paraId="02A416BE" w14:textId="73680AD0" w:rsidR="00CF0519" w:rsidRPr="00CF0519" w:rsidRDefault="00CF0519" w:rsidP="00CF0519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CF0519">
              <w:rPr>
                <w:sz w:val="24"/>
                <w:szCs w:val="24"/>
                <w:lang w:val="fr-FR"/>
              </w:rPr>
              <w:t>Volumul de soluție se stabilește in funcție de talia plantelor și de echipamentul de stropire.</w:t>
            </w:r>
          </w:p>
          <w:p w14:paraId="79912E9E" w14:textId="48B05D4E" w:rsidR="00F455F9" w:rsidRPr="008F309E" w:rsidRDefault="00CF0519" w:rsidP="008F309E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>Agitați bine înainte de utilizare. A nu se depăși doza de aplicare.</w:t>
            </w:r>
          </w:p>
        </w:tc>
      </w:tr>
      <w:tr w:rsidR="00D8784C" w14:paraId="6498FA8F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9" w14:textId="77777777" w:rsidR="00B865D1" w:rsidRDefault="00B865D1" w:rsidP="00B865D1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Condiții de depozitare recomandate:</w:t>
            </w:r>
          </w:p>
          <w:p w14:paraId="0F5E65BE" w14:textId="77777777" w:rsidR="00B865D1" w:rsidRPr="00F3619F" w:rsidRDefault="00B865D1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fr-FR"/>
              </w:rPr>
              <w:t>A se depozita produsul într-un spațiu uscat și bine ventilat, ferit de îngheț și de lumina directă a soarelui.</w:t>
            </w:r>
          </w:p>
          <w:p w14:paraId="530F1985" w14:textId="0B17869C" w:rsidR="00EF6858" w:rsidRPr="00F3619F" w:rsidRDefault="00D8784C" w:rsidP="00F3619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en-US"/>
              </w:rPr>
              <w:t xml:space="preserve">Temperatura de depozitare </w:t>
            </w:r>
            <w:r w:rsidR="00DC280C">
              <w:rPr>
                <w:sz w:val="24"/>
                <w:szCs w:val="24"/>
                <w:lang w:val="en-US"/>
              </w:rPr>
              <w:t>5</w:t>
            </w:r>
            <w:r w:rsidR="00DC280C" w:rsidRPr="005E1495">
              <w:rPr>
                <w:sz w:val="24"/>
                <w:szCs w:val="24"/>
                <w:lang w:val="fr-FR"/>
              </w:rPr>
              <w:t>–</w:t>
            </w:r>
            <w:r w:rsidR="00A4135E">
              <w:rPr>
                <w:sz w:val="24"/>
                <w:szCs w:val="24"/>
                <w:lang w:val="en-US"/>
              </w:rPr>
              <w:t>35</w:t>
            </w:r>
            <w:r w:rsidRPr="00F3619F">
              <w:rPr>
                <w:rFonts w:cstheme="minorHAnsi"/>
                <w:sz w:val="24"/>
                <w:szCs w:val="24"/>
                <w:lang w:val="en-US"/>
              </w:rPr>
              <w:t>°</w:t>
            </w:r>
            <w:r w:rsidRPr="00F3619F">
              <w:rPr>
                <w:sz w:val="24"/>
                <w:szCs w:val="24"/>
                <w:lang w:val="en-US"/>
              </w:rPr>
              <w:t>C.</w:t>
            </w:r>
          </w:p>
          <w:p w14:paraId="3967F7C4" w14:textId="4B509BD7" w:rsidR="00D87549" w:rsidRPr="00153B24" w:rsidRDefault="00D87549" w:rsidP="00153B2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F3619F">
              <w:rPr>
                <w:sz w:val="24"/>
                <w:szCs w:val="24"/>
                <w:lang w:val="en-US"/>
              </w:rPr>
              <w:t>Consultați și informațiile din fișa cu date referitoare la siguranță (MSDS) pusă la dispoziție.</w:t>
            </w:r>
          </w:p>
        </w:tc>
      </w:tr>
      <w:tr w:rsidR="00D8784C" w14:paraId="2A42930E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06A" w14:textId="01E6D173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Informa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privind siguran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a </w:t>
            </w:r>
            <w:r w:rsidR="0018467A">
              <w:rPr>
                <w:b/>
                <w:bCs/>
                <w:sz w:val="32"/>
                <w:szCs w:val="32"/>
                <w:lang w:val="en-US"/>
              </w:rPr>
              <w:t>ș</w:t>
            </w:r>
            <w:r>
              <w:rPr>
                <w:b/>
                <w:bCs/>
                <w:sz w:val="32"/>
                <w:szCs w:val="32"/>
                <w:lang w:val="en-US"/>
              </w:rPr>
              <w:t>i mediul:</w:t>
            </w:r>
          </w:p>
          <w:p w14:paraId="1768CB0E" w14:textId="1464D9AF" w:rsidR="00F909ED" w:rsidRPr="00E72E3D" w:rsidRDefault="00B73111" w:rsidP="00F909ED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73111">
              <w:rPr>
                <w:sz w:val="24"/>
                <w:szCs w:val="24"/>
                <w:lang w:val="en-US"/>
              </w:rPr>
              <w:t xml:space="preserve">Amestecul </w:t>
            </w:r>
            <w:r w:rsidR="00A6515F">
              <w:rPr>
                <w:sz w:val="24"/>
                <w:szCs w:val="24"/>
                <w:lang w:val="en-US"/>
              </w:rPr>
              <w:t xml:space="preserve">nu </w:t>
            </w:r>
            <w:r w:rsidRPr="00B73111">
              <w:rPr>
                <w:sz w:val="24"/>
                <w:szCs w:val="24"/>
                <w:lang w:val="en-US"/>
              </w:rPr>
              <w:t>este clasificat ca fiind periculos în conformitate cu Regulamentul (CE) nr. 1272/2008.</w:t>
            </w:r>
          </w:p>
        </w:tc>
      </w:tr>
      <w:tr w:rsidR="00D8784C" w14:paraId="33A2B8C1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80D" w14:textId="3DEC97C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Informa</w:t>
            </w:r>
            <w:r w:rsidR="005B0B2E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generale:</w:t>
            </w:r>
          </w:p>
          <w:p w14:paraId="1B6C5E5B" w14:textId="0C2854F3" w:rsidR="00F455F9" w:rsidRPr="00F455F9" w:rsidRDefault="00F455F9" w:rsidP="00F455F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455F9">
              <w:rPr>
                <w:sz w:val="24"/>
                <w:szCs w:val="24"/>
                <w:lang w:val="en-US"/>
              </w:rPr>
              <w:lastRenderedPageBreak/>
              <w:t>Fertilizant organic lichid pentru susținerea plantelor în condiții de stres termic în perioada de înflorire.</w:t>
            </w:r>
          </w:p>
          <w:p w14:paraId="424B2E50" w14:textId="77777777" w:rsidR="00F455F9" w:rsidRDefault="00F455F9" w:rsidP="00F455F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455F9">
              <w:rPr>
                <w:sz w:val="24"/>
                <w:szCs w:val="24"/>
                <w:lang w:val="en-US"/>
              </w:rPr>
              <w:t>Conține extract de alge marine (Ascophyllum nodosum), sursă naturală de compuși bioactivi, care contribuie la reglarea echilibrului osmotic și la menținerea activității metabolice în condiții de temperaturi scăzute.</w:t>
            </w:r>
          </w:p>
          <w:p w14:paraId="0BF4C84B" w14:textId="024F9671" w:rsidR="008B0593" w:rsidRPr="008B0593" w:rsidRDefault="008B0593" w:rsidP="00F455F9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8B0593">
              <w:rPr>
                <w:sz w:val="24"/>
                <w:szCs w:val="24"/>
                <w:lang w:val="en-US"/>
              </w:rPr>
              <w:t>Destinat pentru:</w:t>
            </w:r>
          </w:p>
          <w:p w14:paraId="48B4A708" w14:textId="095945D2" w:rsidR="008B0593" w:rsidRPr="007B6617" w:rsidRDefault="008B0593" w:rsidP="007B661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B6617">
              <w:rPr>
                <w:sz w:val="24"/>
                <w:szCs w:val="24"/>
                <w:lang w:val="en-US"/>
              </w:rPr>
              <w:t>Uz casnic</w:t>
            </w:r>
          </w:p>
          <w:p w14:paraId="0F470BF7" w14:textId="770B28C1" w:rsidR="00D8784C" w:rsidRPr="007B6617" w:rsidRDefault="008B0593" w:rsidP="007B661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B6617">
              <w:rPr>
                <w:sz w:val="24"/>
                <w:szCs w:val="24"/>
                <w:lang w:val="en-US"/>
              </w:rPr>
              <w:t>Uz profesional</w:t>
            </w:r>
          </w:p>
        </w:tc>
      </w:tr>
      <w:tr w:rsidR="00D8784C" w14:paraId="5C187223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C88" w14:textId="5C5C4060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Informa</w:t>
            </w:r>
            <w:r w:rsidR="005B0B2E">
              <w:rPr>
                <w:b/>
                <w:bCs/>
                <w:sz w:val="32"/>
                <w:szCs w:val="32"/>
                <w:lang w:val="en-US"/>
              </w:rPr>
              <w:t>ț</w:t>
            </w:r>
            <w:r>
              <w:rPr>
                <w:b/>
                <w:bCs/>
                <w:sz w:val="32"/>
                <w:szCs w:val="32"/>
                <w:lang w:val="en-US"/>
              </w:rPr>
              <w:t>ii suplimentare:</w:t>
            </w:r>
          </w:p>
          <w:p w14:paraId="6451C73D" w14:textId="77777777" w:rsidR="00B95B3D" w:rsidRDefault="00B95B3D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95B3D">
              <w:rPr>
                <w:sz w:val="24"/>
                <w:szCs w:val="24"/>
                <w:lang w:val="en-US"/>
              </w:rPr>
              <w:t>Îngrășământul este în soluție, sărac în clor, conținut mic de cadmiu.</w:t>
            </w:r>
          </w:p>
          <w:p w14:paraId="57A4CC86" w14:textId="4F3E05AA" w:rsidR="00865FA6" w:rsidRDefault="005A5F2A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Densitate</w:t>
            </w:r>
            <w:r w:rsidR="00F506AD">
              <w:rPr>
                <w:sz w:val="24"/>
                <w:szCs w:val="24"/>
                <w:lang w:val="en-US"/>
              </w:rPr>
              <w:t xml:space="preserve"> produs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35A7" w:rsidRPr="000B35A7">
              <w:rPr>
                <w:sz w:val="24"/>
                <w:szCs w:val="24"/>
                <w:lang w:val="en-US"/>
              </w:rPr>
              <w:t>–</w:t>
            </w:r>
            <w:r w:rsidR="000B35A7">
              <w:rPr>
                <w:sz w:val="24"/>
                <w:szCs w:val="24"/>
                <w:lang w:val="en-US"/>
              </w:rPr>
              <w:t xml:space="preserve"> </w:t>
            </w:r>
            <w:r w:rsidR="00752E5B">
              <w:rPr>
                <w:sz w:val="24"/>
                <w:szCs w:val="24"/>
                <w:lang w:val="en-US"/>
              </w:rPr>
              <w:t>1,</w:t>
            </w:r>
            <w:r w:rsidR="00F455F9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g/mL</w:t>
            </w:r>
            <w:r w:rsidR="00F506AD">
              <w:rPr>
                <w:sz w:val="24"/>
                <w:szCs w:val="24"/>
                <w:lang w:val="en-US"/>
              </w:rPr>
              <w:t xml:space="preserve">, pH produs </w:t>
            </w:r>
            <w:r w:rsidR="002C2405">
              <w:rPr>
                <w:sz w:val="24"/>
                <w:szCs w:val="24"/>
                <w:lang w:val="en-US"/>
              </w:rPr>
              <w:t>–</w:t>
            </w:r>
            <w:r w:rsidR="00F506AD">
              <w:rPr>
                <w:sz w:val="24"/>
                <w:szCs w:val="24"/>
                <w:lang w:val="en-US"/>
              </w:rPr>
              <w:t xml:space="preserve"> </w:t>
            </w:r>
            <w:r w:rsidR="00F455F9">
              <w:rPr>
                <w:sz w:val="24"/>
                <w:szCs w:val="24"/>
                <w:lang w:val="en-US"/>
              </w:rPr>
              <w:t>8</w:t>
            </w:r>
            <w:r w:rsidR="002C2405">
              <w:rPr>
                <w:sz w:val="24"/>
                <w:szCs w:val="24"/>
                <w:lang w:val="en-US"/>
              </w:rPr>
              <w:t>,</w:t>
            </w:r>
            <w:r w:rsidR="00DD0238">
              <w:rPr>
                <w:sz w:val="24"/>
                <w:szCs w:val="24"/>
                <w:lang w:val="en-US"/>
              </w:rPr>
              <w:t>0</w:t>
            </w:r>
            <w:r w:rsidR="00F455F9">
              <w:rPr>
                <w:sz w:val="24"/>
                <w:szCs w:val="24"/>
                <w:lang w:val="en-US"/>
              </w:rPr>
              <w:t>-9,0</w:t>
            </w:r>
            <w:r w:rsidR="00F506AD">
              <w:rPr>
                <w:sz w:val="24"/>
                <w:szCs w:val="24"/>
                <w:lang w:val="en-US"/>
              </w:rPr>
              <w:t>.</w:t>
            </w:r>
          </w:p>
          <w:p w14:paraId="290C68AD" w14:textId="6847280A" w:rsidR="00F27BD3" w:rsidRPr="0042298C" w:rsidRDefault="00F27BD3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cazul aplic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rii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mpreun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cu produse de protec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 xml:space="preserve">ia plantelor </w:t>
            </w:r>
            <w:r>
              <w:rPr>
                <w:sz w:val="24"/>
                <w:szCs w:val="24"/>
                <w:lang w:val="fr-FR"/>
              </w:rPr>
              <w:t>ș</w:t>
            </w:r>
            <w:r w:rsidRPr="002F2F96">
              <w:rPr>
                <w:sz w:val="24"/>
                <w:szCs w:val="24"/>
                <w:lang w:val="fr-FR"/>
              </w:rPr>
              <w:t>i/sau al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 fertilizan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i,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test de compatibilitate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prealabil</w:t>
            </w:r>
            <w:r>
              <w:rPr>
                <w:sz w:val="24"/>
                <w:szCs w:val="24"/>
                <w:lang w:val="fr-FR"/>
              </w:rPr>
              <w:t>, i</w:t>
            </w:r>
            <w:r w:rsidRPr="002F2F96">
              <w:rPr>
                <w:sz w:val="24"/>
                <w:szCs w:val="24"/>
                <w:lang w:val="fr-FR"/>
              </w:rPr>
              <w:t>ar pentru verificarea eventualelor fitotoxicit</w:t>
            </w:r>
            <w:r>
              <w:rPr>
                <w:sz w:val="24"/>
                <w:szCs w:val="24"/>
                <w:lang w:val="fr-FR"/>
              </w:rPr>
              <w:t>ăț</w:t>
            </w:r>
            <w:r w:rsidRPr="002F2F96">
              <w:rPr>
                <w:sz w:val="24"/>
                <w:szCs w:val="24"/>
                <w:lang w:val="fr-FR"/>
              </w:rPr>
              <w:t>i ale amestecului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tratament pe o suprafa</w:t>
            </w:r>
            <w:r>
              <w:rPr>
                <w:sz w:val="24"/>
                <w:szCs w:val="24"/>
                <w:lang w:val="fr-FR"/>
              </w:rPr>
              <w:t>ță</w:t>
            </w:r>
            <w:r w:rsidRPr="002F2F96">
              <w:rPr>
                <w:sz w:val="24"/>
                <w:szCs w:val="24"/>
                <w:lang w:val="fr-FR"/>
              </w:rPr>
              <w:t xml:space="preserve"> mic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de prob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>.</w:t>
            </w:r>
          </w:p>
        </w:tc>
      </w:tr>
      <w:tr w:rsidR="00D8784C" w14:paraId="70B62BEA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8E2" w14:textId="3A930B53" w:rsidR="00D8784C" w:rsidRPr="002F2F96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Date de contact ale produc</w:t>
            </w:r>
            <w:r w:rsidR="0018467A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torului:</w:t>
            </w:r>
          </w:p>
          <w:p w14:paraId="0CF8ECB9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AGRO-EST MUNTENIA SRL</w:t>
            </w:r>
          </w:p>
          <w:p w14:paraId="449E27C9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Cioranca 131, Cioranca, 127381</w:t>
            </w:r>
          </w:p>
          <w:p w14:paraId="026914CD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România</w:t>
            </w:r>
          </w:p>
          <w:p w14:paraId="144FBA97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RO26121880</w:t>
            </w:r>
          </w:p>
          <w:p w14:paraId="51B5FC96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0338 130 300</w:t>
            </w:r>
          </w:p>
          <w:p w14:paraId="4DA7ED25" w14:textId="77777777" w:rsidR="00D8784C" w:rsidRDefault="00D8784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vanzari@agroest.ro</w:t>
            </w:r>
          </w:p>
          <w:p w14:paraId="3E417870" w14:textId="77777777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www.agroest.ro</w:t>
            </w:r>
          </w:p>
        </w:tc>
      </w:tr>
    </w:tbl>
    <w:p w14:paraId="2241EDEE" w14:textId="77777777" w:rsidR="00E706E3" w:rsidRDefault="00E706E3"/>
    <w:sectPr w:rsidR="00E7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A6"/>
    <w:multiLevelType w:val="hybridMultilevel"/>
    <w:tmpl w:val="CF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A50"/>
    <w:multiLevelType w:val="hybridMultilevel"/>
    <w:tmpl w:val="42B20B16"/>
    <w:lvl w:ilvl="0" w:tplc="F608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B32"/>
    <w:multiLevelType w:val="hybridMultilevel"/>
    <w:tmpl w:val="2C74C9AC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B04"/>
    <w:multiLevelType w:val="hybridMultilevel"/>
    <w:tmpl w:val="EF66E13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05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0EF7"/>
    <w:multiLevelType w:val="hybridMultilevel"/>
    <w:tmpl w:val="89E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E3B"/>
    <w:multiLevelType w:val="hybridMultilevel"/>
    <w:tmpl w:val="517EE76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47F"/>
    <w:multiLevelType w:val="hybridMultilevel"/>
    <w:tmpl w:val="66C63EAA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F52"/>
    <w:multiLevelType w:val="hybridMultilevel"/>
    <w:tmpl w:val="52C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25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33B1"/>
    <w:multiLevelType w:val="hybridMultilevel"/>
    <w:tmpl w:val="94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C15D1"/>
    <w:multiLevelType w:val="hybridMultilevel"/>
    <w:tmpl w:val="49A0D4E2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0DCA"/>
    <w:multiLevelType w:val="hybridMultilevel"/>
    <w:tmpl w:val="67F0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00DD"/>
    <w:multiLevelType w:val="hybridMultilevel"/>
    <w:tmpl w:val="BBF66B7E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81E"/>
    <w:multiLevelType w:val="hybridMultilevel"/>
    <w:tmpl w:val="4CE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D5B"/>
    <w:multiLevelType w:val="hybridMultilevel"/>
    <w:tmpl w:val="5E08D6E4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6310D"/>
    <w:multiLevelType w:val="hybridMultilevel"/>
    <w:tmpl w:val="1A00EFD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A7B58"/>
    <w:multiLevelType w:val="hybridMultilevel"/>
    <w:tmpl w:val="1F8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3502"/>
    <w:multiLevelType w:val="hybridMultilevel"/>
    <w:tmpl w:val="BDA4B2F0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A27FA"/>
    <w:multiLevelType w:val="hybridMultilevel"/>
    <w:tmpl w:val="98B4B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E163B8"/>
    <w:multiLevelType w:val="hybridMultilevel"/>
    <w:tmpl w:val="89EC88AC"/>
    <w:lvl w:ilvl="0" w:tplc="F608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45226"/>
    <w:multiLevelType w:val="hybridMultilevel"/>
    <w:tmpl w:val="82A474C6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07"/>
    <w:multiLevelType w:val="hybridMultilevel"/>
    <w:tmpl w:val="420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80">
    <w:abstractNumId w:val="20"/>
  </w:num>
  <w:num w:numId="2" w16cid:durableId="839734364">
    <w:abstractNumId w:val="2"/>
  </w:num>
  <w:num w:numId="3" w16cid:durableId="1021129355">
    <w:abstractNumId w:val="2"/>
  </w:num>
  <w:num w:numId="4" w16cid:durableId="1539010929">
    <w:abstractNumId w:val="15"/>
  </w:num>
  <w:num w:numId="5" w16cid:durableId="427435004">
    <w:abstractNumId w:val="8"/>
  </w:num>
  <w:num w:numId="6" w16cid:durableId="994801481">
    <w:abstractNumId w:val="0"/>
  </w:num>
  <w:num w:numId="7" w16cid:durableId="714044844">
    <w:abstractNumId w:val="4"/>
  </w:num>
  <w:num w:numId="8" w16cid:durableId="1687750541">
    <w:abstractNumId w:val="17"/>
  </w:num>
  <w:num w:numId="9" w16cid:durableId="665326213">
    <w:abstractNumId w:val="7"/>
  </w:num>
  <w:num w:numId="10" w16cid:durableId="1533810446">
    <w:abstractNumId w:val="12"/>
  </w:num>
  <w:num w:numId="11" w16cid:durableId="990329737">
    <w:abstractNumId w:val="10"/>
  </w:num>
  <w:num w:numId="12" w16cid:durableId="2014453288">
    <w:abstractNumId w:val="5"/>
  </w:num>
  <w:num w:numId="13" w16cid:durableId="241261982">
    <w:abstractNumId w:val="16"/>
  </w:num>
  <w:num w:numId="14" w16cid:durableId="1202203990">
    <w:abstractNumId w:val="3"/>
  </w:num>
  <w:num w:numId="15" w16cid:durableId="695694475">
    <w:abstractNumId w:val="14"/>
  </w:num>
  <w:num w:numId="16" w16cid:durableId="1144815431">
    <w:abstractNumId w:val="6"/>
  </w:num>
  <w:num w:numId="17" w16cid:durableId="519590365">
    <w:abstractNumId w:val="13"/>
  </w:num>
  <w:num w:numId="18" w16cid:durableId="459610895">
    <w:abstractNumId w:val="11"/>
  </w:num>
  <w:num w:numId="19" w16cid:durableId="2018725248">
    <w:abstractNumId w:val="18"/>
  </w:num>
  <w:num w:numId="20" w16cid:durableId="2001425677">
    <w:abstractNumId w:val="1"/>
  </w:num>
  <w:num w:numId="21" w16cid:durableId="278225847">
    <w:abstractNumId w:val="9"/>
  </w:num>
  <w:num w:numId="22" w16cid:durableId="1994216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0F"/>
    <w:rsid w:val="000051A7"/>
    <w:rsid w:val="00007DE2"/>
    <w:rsid w:val="0001409F"/>
    <w:rsid w:val="00015AD7"/>
    <w:rsid w:val="000378A3"/>
    <w:rsid w:val="0005751F"/>
    <w:rsid w:val="0006228B"/>
    <w:rsid w:val="000666A6"/>
    <w:rsid w:val="00077026"/>
    <w:rsid w:val="000A3545"/>
    <w:rsid w:val="000A71FD"/>
    <w:rsid w:val="000B35A7"/>
    <w:rsid w:val="000C029E"/>
    <w:rsid w:val="000C44CB"/>
    <w:rsid w:val="000C6FFD"/>
    <w:rsid w:val="000D50C2"/>
    <w:rsid w:val="000E205B"/>
    <w:rsid w:val="00106949"/>
    <w:rsid w:val="00114E4D"/>
    <w:rsid w:val="00117C22"/>
    <w:rsid w:val="00141892"/>
    <w:rsid w:val="001423CD"/>
    <w:rsid w:val="00143E3D"/>
    <w:rsid w:val="00145DFD"/>
    <w:rsid w:val="00152A48"/>
    <w:rsid w:val="00153B24"/>
    <w:rsid w:val="0018467A"/>
    <w:rsid w:val="001910CE"/>
    <w:rsid w:val="00191954"/>
    <w:rsid w:val="001A0428"/>
    <w:rsid w:val="001A40B1"/>
    <w:rsid w:val="001A44A1"/>
    <w:rsid w:val="001B041B"/>
    <w:rsid w:val="001C57AC"/>
    <w:rsid w:val="001D71CE"/>
    <w:rsid w:val="001E721F"/>
    <w:rsid w:val="001F16CF"/>
    <w:rsid w:val="001F3F9A"/>
    <w:rsid w:val="0020382E"/>
    <w:rsid w:val="00203840"/>
    <w:rsid w:val="0020418A"/>
    <w:rsid w:val="00234D02"/>
    <w:rsid w:val="002475F4"/>
    <w:rsid w:val="00247B5E"/>
    <w:rsid w:val="00255C11"/>
    <w:rsid w:val="0026569B"/>
    <w:rsid w:val="002748FC"/>
    <w:rsid w:val="00275F70"/>
    <w:rsid w:val="0027655E"/>
    <w:rsid w:val="00277BC2"/>
    <w:rsid w:val="0028452B"/>
    <w:rsid w:val="00294876"/>
    <w:rsid w:val="002953E7"/>
    <w:rsid w:val="002A2D7F"/>
    <w:rsid w:val="002C2405"/>
    <w:rsid w:val="002C5574"/>
    <w:rsid w:val="002D6346"/>
    <w:rsid w:val="002E1B54"/>
    <w:rsid w:val="002F2F96"/>
    <w:rsid w:val="0030002D"/>
    <w:rsid w:val="003151A7"/>
    <w:rsid w:val="00321B64"/>
    <w:rsid w:val="003223C2"/>
    <w:rsid w:val="00330810"/>
    <w:rsid w:val="00332C9F"/>
    <w:rsid w:val="00335221"/>
    <w:rsid w:val="003419B6"/>
    <w:rsid w:val="0038121A"/>
    <w:rsid w:val="00383DF4"/>
    <w:rsid w:val="00385971"/>
    <w:rsid w:val="00385F52"/>
    <w:rsid w:val="003A0E6E"/>
    <w:rsid w:val="003B0CE4"/>
    <w:rsid w:val="003B5B97"/>
    <w:rsid w:val="00403F67"/>
    <w:rsid w:val="004051A0"/>
    <w:rsid w:val="0041025F"/>
    <w:rsid w:val="0042298C"/>
    <w:rsid w:val="00443D52"/>
    <w:rsid w:val="004727E1"/>
    <w:rsid w:val="00476AD2"/>
    <w:rsid w:val="004805FA"/>
    <w:rsid w:val="00493A41"/>
    <w:rsid w:val="004A16F7"/>
    <w:rsid w:val="004A5714"/>
    <w:rsid w:val="004C7734"/>
    <w:rsid w:val="004F58BC"/>
    <w:rsid w:val="004F7CED"/>
    <w:rsid w:val="0050100F"/>
    <w:rsid w:val="00546B79"/>
    <w:rsid w:val="00546FD0"/>
    <w:rsid w:val="005545DD"/>
    <w:rsid w:val="005679F5"/>
    <w:rsid w:val="00583132"/>
    <w:rsid w:val="005843DE"/>
    <w:rsid w:val="00590AD5"/>
    <w:rsid w:val="005A5F2A"/>
    <w:rsid w:val="005B0B2E"/>
    <w:rsid w:val="005B6C24"/>
    <w:rsid w:val="005E0BC6"/>
    <w:rsid w:val="005E1495"/>
    <w:rsid w:val="00604E4A"/>
    <w:rsid w:val="006110BA"/>
    <w:rsid w:val="00611BEB"/>
    <w:rsid w:val="0062456E"/>
    <w:rsid w:val="006417DA"/>
    <w:rsid w:val="0064258D"/>
    <w:rsid w:val="00645A29"/>
    <w:rsid w:val="00660356"/>
    <w:rsid w:val="0066058D"/>
    <w:rsid w:val="0066271A"/>
    <w:rsid w:val="006670EE"/>
    <w:rsid w:val="00670B49"/>
    <w:rsid w:val="00672EFE"/>
    <w:rsid w:val="00695AC5"/>
    <w:rsid w:val="006A4270"/>
    <w:rsid w:val="006C04EC"/>
    <w:rsid w:val="006C212D"/>
    <w:rsid w:val="006D0DBB"/>
    <w:rsid w:val="006D14EC"/>
    <w:rsid w:val="006D1C87"/>
    <w:rsid w:val="006D5F7A"/>
    <w:rsid w:val="006E123A"/>
    <w:rsid w:val="006E3D6E"/>
    <w:rsid w:val="006F7C2F"/>
    <w:rsid w:val="00705A80"/>
    <w:rsid w:val="007154AF"/>
    <w:rsid w:val="0072270B"/>
    <w:rsid w:val="0073339C"/>
    <w:rsid w:val="00736FF3"/>
    <w:rsid w:val="00740704"/>
    <w:rsid w:val="00744092"/>
    <w:rsid w:val="00752E5B"/>
    <w:rsid w:val="007557D7"/>
    <w:rsid w:val="00787E0D"/>
    <w:rsid w:val="007B6617"/>
    <w:rsid w:val="007F35DC"/>
    <w:rsid w:val="00804A7D"/>
    <w:rsid w:val="00807C13"/>
    <w:rsid w:val="00827603"/>
    <w:rsid w:val="00830A95"/>
    <w:rsid w:val="00857986"/>
    <w:rsid w:val="008642AF"/>
    <w:rsid w:val="00865FA6"/>
    <w:rsid w:val="00866E68"/>
    <w:rsid w:val="00872958"/>
    <w:rsid w:val="00876EA5"/>
    <w:rsid w:val="00880D5E"/>
    <w:rsid w:val="008823AD"/>
    <w:rsid w:val="0089506C"/>
    <w:rsid w:val="008A380E"/>
    <w:rsid w:val="008A463D"/>
    <w:rsid w:val="008B0593"/>
    <w:rsid w:val="008B1CAB"/>
    <w:rsid w:val="008B4211"/>
    <w:rsid w:val="008D3BE3"/>
    <w:rsid w:val="008F309E"/>
    <w:rsid w:val="0092031C"/>
    <w:rsid w:val="009336A0"/>
    <w:rsid w:val="009431A2"/>
    <w:rsid w:val="009563CB"/>
    <w:rsid w:val="00967F8B"/>
    <w:rsid w:val="00974E21"/>
    <w:rsid w:val="00980456"/>
    <w:rsid w:val="00983FCA"/>
    <w:rsid w:val="00984D4F"/>
    <w:rsid w:val="009923D6"/>
    <w:rsid w:val="009962C3"/>
    <w:rsid w:val="009A33DC"/>
    <w:rsid w:val="009A53F5"/>
    <w:rsid w:val="009B5F30"/>
    <w:rsid w:val="009B72FC"/>
    <w:rsid w:val="009C532D"/>
    <w:rsid w:val="009D6832"/>
    <w:rsid w:val="009E0CBE"/>
    <w:rsid w:val="009E60F8"/>
    <w:rsid w:val="009E63F8"/>
    <w:rsid w:val="009F2C35"/>
    <w:rsid w:val="009F579E"/>
    <w:rsid w:val="00A000C1"/>
    <w:rsid w:val="00A00A24"/>
    <w:rsid w:val="00A0441E"/>
    <w:rsid w:val="00A06556"/>
    <w:rsid w:val="00A219D9"/>
    <w:rsid w:val="00A32562"/>
    <w:rsid w:val="00A3346D"/>
    <w:rsid w:val="00A4135E"/>
    <w:rsid w:val="00A52112"/>
    <w:rsid w:val="00A52306"/>
    <w:rsid w:val="00A571CA"/>
    <w:rsid w:val="00A6515F"/>
    <w:rsid w:val="00A7748A"/>
    <w:rsid w:val="00A81501"/>
    <w:rsid w:val="00A95C5E"/>
    <w:rsid w:val="00AA4CBA"/>
    <w:rsid w:val="00AB1667"/>
    <w:rsid w:val="00AB19E4"/>
    <w:rsid w:val="00AD22A3"/>
    <w:rsid w:val="00AD6B3D"/>
    <w:rsid w:val="00AD71F9"/>
    <w:rsid w:val="00AE1A0B"/>
    <w:rsid w:val="00AF0EB5"/>
    <w:rsid w:val="00AF6A85"/>
    <w:rsid w:val="00AF7456"/>
    <w:rsid w:val="00AF7E7B"/>
    <w:rsid w:val="00B01453"/>
    <w:rsid w:val="00B01D8D"/>
    <w:rsid w:val="00B02092"/>
    <w:rsid w:val="00B3407C"/>
    <w:rsid w:val="00B344EA"/>
    <w:rsid w:val="00B44431"/>
    <w:rsid w:val="00B45F80"/>
    <w:rsid w:val="00B460A5"/>
    <w:rsid w:val="00B72875"/>
    <w:rsid w:val="00B73111"/>
    <w:rsid w:val="00B73964"/>
    <w:rsid w:val="00B76112"/>
    <w:rsid w:val="00B806CB"/>
    <w:rsid w:val="00B84797"/>
    <w:rsid w:val="00B865D1"/>
    <w:rsid w:val="00B87676"/>
    <w:rsid w:val="00B95B3D"/>
    <w:rsid w:val="00BA26B0"/>
    <w:rsid w:val="00BA5B61"/>
    <w:rsid w:val="00BA743D"/>
    <w:rsid w:val="00BA77F5"/>
    <w:rsid w:val="00BB3042"/>
    <w:rsid w:val="00BD4549"/>
    <w:rsid w:val="00C02700"/>
    <w:rsid w:val="00C02BC7"/>
    <w:rsid w:val="00C35EE1"/>
    <w:rsid w:val="00C37CEB"/>
    <w:rsid w:val="00C42E67"/>
    <w:rsid w:val="00C44345"/>
    <w:rsid w:val="00C51E6C"/>
    <w:rsid w:val="00C629AB"/>
    <w:rsid w:val="00C66A58"/>
    <w:rsid w:val="00C8515A"/>
    <w:rsid w:val="00C91A39"/>
    <w:rsid w:val="00C95EBC"/>
    <w:rsid w:val="00C972B8"/>
    <w:rsid w:val="00CB0FA5"/>
    <w:rsid w:val="00CB7E5E"/>
    <w:rsid w:val="00CC1841"/>
    <w:rsid w:val="00CC3E69"/>
    <w:rsid w:val="00CC7007"/>
    <w:rsid w:val="00CF0519"/>
    <w:rsid w:val="00CF2C42"/>
    <w:rsid w:val="00D21658"/>
    <w:rsid w:val="00D263D8"/>
    <w:rsid w:val="00D331C4"/>
    <w:rsid w:val="00D46B12"/>
    <w:rsid w:val="00D47AB1"/>
    <w:rsid w:val="00D52CE2"/>
    <w:rsid w:val="00D57907"/>
    <w:rsid w:val="00D648C5"/>
    <w:rsid w:val="00D71E6B"/>
    <w:rsid w:val="00D8014C"/>
    <w:rsid w:val="00D837EB"/>
    <w:rsid w:val="00D87549"/>
    <w:rsid w:val="00D8784C"/>
    <w:rsid w:val="00D87F92"/>
    <w:rsid w:val="00DB3AF9"/>
    <w:rsid w:val="00DC280C"/>
    <w:rsid w:val="00DC65A6"/>
    <w:rsid w:val="00DD0238"/>
    <w:rsid w:val="00DD28B3"/>
    <w:rsid w:val="00DD4D16"/>
    <w:rsid w:val="00DE2646"/>
    <w:rsid w:val="00DE492E"/>
    <w:rsid w:val="00DF00BB"/>
    <w:rsid w:val="00DF799D"/>
    <w:rsid w:val="00E1159E"/>
    <w:rsid w:val="00E17D1E"/>
    <w:rsid w:val="00E22218"/>
    <w:rsid w:val="00E33319"/>
    <w:rsid w:val="00E4283F"/>
    <w:rsid w:val="00E432F1"/>
    <w:rsid w:val="00E434F9"/>
    <w:rsid w:val="00E52F02"/>
    <w:rsid w:val="00E64D7C"/>
    <w:rsid w:val="00E67922"/>
    <w:rsid w:val="00E706E3"/>
    <w:rsid w:val="00E72E3D"/>
    <w:rsid w:val="00E80822"/>
    <w:rsid w:val="00E85FB7"/>
    <w:rsid w:val="00E90E48"/>
    <w:rsid w:val="00E93281"/>
    <w:rsid w:val="00E94E35"/>
    <w:rsid w:val="00E95461"/>
    <w:rsid w:val="00EA6193"/>
    <w:rsid w:val="00EA627E"/>
    <w:rsid w:val="00EB1A18"/>
    <w:rsid w:val="00EB495D"/>
    <w:rsid w:val="00EB4FBE"/>
    <w:rsid w:val="00EE601E"/>
    <w:rsid w:val="00EE6334"/>
    <w:rsid w:val="00EF53E2"/>
    <w:rsid w:val="00EF6858"/>
    <w:rsid w:val="00F1393C"/>
    <w:rsid w:val="00F27BD3"/>
    <w:rsid w:val="00F33BF9"/>
    <w:rsid w:val="00F35904"/>
    <w:rsid w:val="00F3619F"/>
    <w:rsid w:val="00F455F9"/>
    <w:rsid w:val="00F506AD"/>
    <w:rsid w:val="00F61963"/>
    <w:rsid w:val="00F71EEE"/>
    <w:rsid w:val="00F7566C"/>
    <w:rsid w:val="00F87026"/>
    <w:rsid w:val="00F909ED"/>
    <w:rsid w:val="00FA63F6"/>
    <w:rsid w:val="00FC5BD6"/>
    <w:rsid w:val="00FD2484"/>
    <w:rsid w:val="00FE09A3"/>
    <w:rsid w:val="00FE3F4E"/>
    <w:rsid w:val="00FE76DA"/>
    <w:rsid w:val="00FF360A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D91"/>
  <w15:chartTrackingRefBased/>
  <w15:docId w15:val="{68B26962-5796-440B-A6F4-736E857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4C"/>
    <w:pPr>
      <w:spacing w:line="256" w:lineRule="auto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0F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0F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0F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0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0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0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0F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0F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0F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010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5D1"/>
    <w:pPr>
      <w:spacing w:after="0" w:line="240" w:lineRule="auto"/>
    </w:pPr>
    <w:rPr>
      <w:noProof/>
      <w:lang w:val="ro-RO"/>
    </w:rPr>
  </w:style>
  <w:style w:type="paragraph" w:customStyle="1" w:styleId="ParagraphStyle21">
    <w:name w:val="ParagraphStyle21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2">
    <w:name w:val="ParagraphStyle22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3">
    <w:name w:val="ParagraphStyle23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4">
    <w:name w:val="ParagraphStyle24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6">
    <w:name w:val="ParagraphStyle26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7">
    <w:name w:val="ParagraphStyle27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8">
    <w:name w:val="ParagraphStyle28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character" w:customStyle="1" w:styleId="FakeCharacterStyle">
    <w:name w:val="FakeCharacterStyle"/>
    <w:hidden/>
    <w:rsid w:val="00153B24"/>
    <w:rPr>
      <w:sz w:val="1"/>
      <w:szCs w:val="1"/>
    </w:rPr>
  </w:style>
  <w:style w:type="character" w:customStyle="1" w:styleId="CharacterStyle15">
    <w:name w:val="CharacterStyle15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PEPTANARU</dc:creator>
  <cp:keywords/>
  <dc:description/>
  <cp:lastModifiedBy>Stefan Matei</cp:lastModifiedBy>
  <cp:revision>2</cp:revision>
  <dcterms:created xsi:type="dcterms:W3CDTF">2026-06-23T12:31:00Z</dcterms:created>
  <dcterms:modified xsi:type="dcterms:W3CDTF">2026-06-23T12:31:00Z</dcterms:modified>
</cp:coreProperties>
</file>