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8784C" w14:paraId="010F1B4C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8CEC" w14:textId="7E1FE8DC" w:rsidR="00D8784C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lang w:val="en-US"/>
              </w:rPr>
              <w:drawing>
                <wp:inline distT="0" distB="0" distL="0" distR="0" wp14:anchorId="3EF7A6D5" wp14:editId="6CEDE966">
                  <wp:extent cx="819150" cy="628015"/>
                  <wp:effectExtent l="0" t="0" r="0" b="635"/>
                  <wp:docPr id="1931544151" name="Picture 2" descr="A black symbol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symbol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84C" w14:paraId="24200D09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D2C1" w14:textId="2A498EB0" w:rsidR="00D8784C" w:rsidRPr="00A95C5E" w:rsidRDefault="00DE2646">
            <w:pPr>
              <w:spacing w:line="240" w:lineRule="auto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FERTILIZANT </w:t>
            </w:r>
            <w:r w:rsidR="00AB1667">
              <w:rPr>
                <w:b/>
                <w:bCs/>
                <w:sz w:val="32"/>
                <w:szCs w:val="32"/>
                <w:lang w:val="en-US"/>
              </w:rPr>
              <w:t>ORHIDEE</w:t>
            </w:r>
            <w:r w:rsidR="00A95C5E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</w:tr>
      <w:tr w:rsidR="00D8784C" w14:paraId="538A8067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D99" w14:textId="77777777" w:rsidR="00B72875" w:rsidRPr="00A12889" w:rsidRDefault="00B72875" w:rsidP="00B72875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A12889">
              <w:rPr>
                <w:b/>
                <w:bCs/>
                <w:sz w:val="32"/>
                <w:szCs w:val="32"/>
              </w:rPr>
              <w:t>CFP 1(C)(I)(b)(ii): ÎNGRĂȘĂMÂNT ANORGANIC LICHID COMPUS CU MACROELEMENTE în soluție</w:t>
            </w:r>
          </w:p>
          <w:p w14:paraId="14D53CCF" w14:textId="36827FF0" w:rsidR="008A380E" w:rsidRPr="00A12889" w:rsidRDefault="00B72875" w:rsidP="00B72875">
            <w:pPr>
              <w:spacing w:line="240" w:lineRule="auto"/>
              <w:rPr>
                <w:b/>
                <w:bCs/>
                <w:sz w:val="32"/>
                <w:szCs w:val="32"/>
                <w:lang w:val="it-IT"/>
              </w:rPr>
            </w:pPr>
            <w:r w:rsidRPr="00A12889">
              <w:rPr>
                <w:b/>
                <w:bCs/>
                <w:sz w:val="32"/>
                <w:szCs w:val="32"/>
                <w:lang w:val="it-IT"/>
              </w:rPr>
              <w:t>Îngrășământ anorganic lichid N-P</w:t>
            </w:r>
            <w:r w:rsidRPr="00A12889">
              <w:rPr>
                <w:b/>
                <w:bCs/>
                <w:sz w:val="32"/>
                <w:szCs w:val="32"/>
                <w:vertAlign w:val="subscript"/>
                <w:lang w:val="it-IT"/>
              </w:rPr>
              <w:t>2</w:t>
            </w:r>
            <w:r w:rsidRPr="00A12889">
              <w:rPr>
                <w:b/>
                <w:bCs/>
                <w:sz w:val="32"/>
                <w:szCs w:val="32"/>
                <w:lang w:val="it-IT"/>
              </w:rPr>
              <w:t>O</w:t>
            </w:r>
            <w:r w:rsidRPr="00A12889">
              <w:rPr>
                <w:b/>
                <w:bCs/>
                <w:sz w:val="32"/>
                <w:szCs w:val="32"/>
                <w:vertAlign w:val="subscript"/>
                <w:lang w:val="it-IT"/>
              </w:rPr>
              <w:t>5</w:t>
            </w:r>
            <w:r w:rsidRPr="00A12889">
              <w:rPr>
                <w:b/>
                <w:bCs/>
                <w:sz w:val="32"/>
                <w:szCs w:val="32"/>
                <w:lang w:val="it-IT"/>
              </w:rPr>
              <w:t>-K</w:t>
            </w:r>
            <w:r w:rsidRPr="00A12889">
              <w:rPr>
                <w:b/>
                <w:bCs/>
                <w:sz w:val="32"/>
                <w:szCs w:val="32"/>
                <w:vertAlign w:val="subscript"/>
                <w:lang w:val="it-IT"/>
              </w:rPr>
              <w:t>2</w:t>
            </w:r>
            <w:r w:rsidRPr="00A12889">
              <w:rPr>
                <w:b/>
                <w:bCs/>
                <w:sz w:val="32"/>
                <w:szCs w:val="32"/>
                <w:lang w:val="it-IT"/>
              </w:rPr>
              <w:t>O(+MgO+SO</w:t>
            </w:r>
            <w:r w:rsidRPr="00A12889">
              <w:rPr>
                <w:b/>
                <w:bCs/>
                <w:sz w:val="32"/>
                <w:szCs w:val="32"/>
                <w:vertAlign w:val="subscript"/>
                <w:lang w:val="it-IT"/>
              </w:rPr>
              <w:t>3</w:t>
            </w:r>
            <w:r w:rsidRPr="00A12889">
              <w:rPr>
                <w:b/>
                <w:bCs/>
                <w:sz w:val="32"/>
                <w:szCs w:val="32"/>
                <w:lang w:val="it-IT"/>
              </w:rPr>
              <w:t xml:space="preserve">) </w:t>
            </w:r>
            <w:r w:rsidR="00F71EEE" w:rsidRPr="00A12889">
              <w:rPr>
                <w:b/>
                <w:bCs/>
                <w:sz w:val="32"/>
                <w:szCs w:val="32"/>
                <w:lang w:val="it-IT"/>
              </w:rPr>
              <w:t>3</w:t>
            </w:r>
            <w:r w:rsidR="008A380E" w:rsidRPr="00A12889">
              <w:rPr>
                <w:b/>
                <w:bCs/>
                <w:sz w:val="32"/>
                <w:szCs w:val="32"/>
                <w:lang w:val="it-IT"/>
              </w:rPr>
              <w:t>-</w:t>
            </w:r>
            <w:r w:rsidR="00F71EEE" w:rsidRPr="00A12889">
              <w:rPr>
                <w:b/>
                <w:bCs/>
                <w:sz w:val="32"/>
                <w:szCs w:val="32"/>
                <w:lang w:val="it-IT"/>
              </w:rPr>
              <w:t>2</w:t>
            </w:r>
            <w:r w:rsidR="008A380E" w:rsidRPr="00A12889">
              <w:rPr>
                <w:b/>
                <w:bCs/>
                <w:sz w:val="32"/>
                <w:szCs w:val="32"/>
                <w:lang w:val="it-IT"/>
              </w:rPr>
              <w:t>-</w:t>
            </w:r>
            <w:r w:rsidR="00F71EEE" w:rsidRPr="00A12889">
              <w:rPr>
                <w:b/>
                <w:bCs/>
                <w:sz w:val="32"/>
                <w:szCs w:val="32"/>
                <w:lang w:val="it-IT"/>
              </w:rPr>
              <w:t>3</w:t>
            </w:r>
            <w:r w:rsidR="008A380E" w:rsidRPr="00A12889">
              <w:rPr>
                <w:b/>
                <w:bCs/>
                <w:sz w:val="32"/>
                <w:szCs w:val="32"/>
                <w:lang w:val="it-IT"/>
              </w:rPr>
              <w:t xml:space="preserve"> (+</w:t>
            </w:r>
            <w:r w:rsidR="00A219D9" w:rsidRPr="00A12889">
              <w:rPr>
                <w:b/>
                <w:bCs/>
                <w:sz w:val="32"/>
                <w:szCs w:val="32"/>
                <w:lang w:val="it-IT"/>
              </w:rPr>
              <w:t>0,</w:t>
            </w:r>
            <w:r w:rsidR="00F71EEE" w:rsidRPr="00A12889">
              <w:rPr>
                <w:b/>
                <w:bCs/>
                <w:sz w:val="32"/>
                <w:szCs w:val="32"/>
                <w:lang w:val="it-IT"/>
              </w:rPr>
              <w:t>5</w:t>
            </w:r>
            <w:r w:rsidR="008A380E" w:rsidRPr="00A12889">
              <w:rPr>
                <w:b/>
                <w:bCs/>
                <w:sz w:val="32"/>
                <w:szCs w:val="32"/>
                <w:lang w:val="it-IT"/>
              </w:rPr>
              <w:t>+</w:t>
            </w:r>
            <w:r w:rsidR="00F71EEE" w:rsidRPr="00A12889">
              <w:rPr>
                <w:b/>
                <w:bCs/>
                <w:sz w:val="32"/>
                <w:szCs w:val="32"/>
                <w:lang w:val="it-IT"/>
              </w:rPr>
              <w:t>1</w:t>
            </w:r>
            <w:r w:rsidR="00A219D9" w:rsidRPr="00A12889">
              <w:rPr>
                <w:b/>
                <w:bCs/>
                <w:sz w:val="32"/>
                <w:szCs w:val="32"/>
                <w:lang w:val="it-IT"/>
              </w:rPr>
              <w:t>,</w:t>
            </w:r>
            <w:r w:rsidR="00F71EEE" w:rsidRPr="00A12889">
              <w:rPr>
                <w:b/>
                <w:bCs/>
                <w:sz w:val="32"/>
                <w:szCs w:val="32"/>
                <w:lang w:val="it-IT"/>
              </w:rPr>
              <w:t>1</w:t>
            </w:r>
            <w:r w:rsidR="008A380E" w:rsidRPr="00A12889">
              <w:rPr>
                <w:b/>
                <w:bCs/>
                <w:sz w:val="32"/>
                <w:szCs w:val="32"/>
                <w:lang w:val="it-IT"/>
              </w:rPr>
              <w:t>)</w:t>
            </w:r>
          </w:p>
        </w:tc>
      </w:tr>
      <w:tr w:rsidR="00D8784C" w14:paraId="68A89454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4C43" w14:textId="4E8A97FB" w:rsidR="0030002D" w:rsidRPr="002F2F96" w:rsidRDefault="00D8784C" w:rsidP="0030002D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 w:rsidRPr="002F2F96">
              <w:rPr>
                <w:b/>
                <w:bCs/>
                <w:sz w:val="32"/>
                <w:szCs w:val="32"/>
                <w:lang w:val="fr-FR"/>
              </w:rPr>
              <w:t>Conținutul în nutrienți men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ț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iona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ț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i ca procente mas</w:t>
            </w:r>
            <w:r w:rsidR="00E67922">
              <w:rPr>
                <w:b/>
                <w:bCs/>
                <w:sz w:val="32"/>
                <w:szCs w:val="32"/>
                <w:lang w:val="fr-FR"/>
              </w:rPr>
              <w:t>ă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/volum (w/v%)</w:t>
            </w:r>
          </w:p>
          <w:p w14:paraId="4BBB0631" w14:textId="1CD009CD" w:rsidR="00AD22A3" w:rsidRPr="00AD22A3" w:rsidRDefault="00F71EEE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89506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335221">
              <w:rPr>
                <w:sz w:val="24"/>
                <w:szCs w:val="24"/>
                <w:lang w:val="en-US"/>
              </w:rPr>
              <w:t xml:space="preserve">% </w:t>
            </w:r>
            <w:r w:rsidR="0089506C">
              <w:rPr>
                <w:sz w:val="24"/>
                <w:szCs w:val="24"/>
                <w:lang w:val="en-US"/>
              </w:rPr>
              <w:t>azot</w:t>
            </w:r>
            <w:r w:rsidR="00335221" w:rsidRPr="00AD22A3">
              <w:rPr>
                <w:sz w:val="24"/>
                <w:szCs w:val="24"/>
                <w:lang w:val="en-US"/>
              </w:rPr>
              <w:t xml:space="preserve"> (N) </w:t>
            </w:r>
            <w:r w:rsidR="0089506C">
              <w:rPr>
                <w:sz w:val="24"/>
                <w:szCs w:val="24"/>
                <w:lang w:val="en-US"/>
              </w:rPr>
              <w:t>total</w:t>
            </w:r>
          </w:p>
          <w:p w14:paraId="3DCB649C" w14:textId="462C1980" w:rsidR="00F61963" w:rsidRDefault="00F61963" w:rsidP="0033522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F71EEE">
              <w:rPr>
                <w:sz w:val="24"/>
                <w:szCs w:val="24"/>
                <w:lang w:val="en-US"/>
              </w:rPr>
              <w:t>,16</w:t>
            </w:r>
            <w:r w:rsidR="00335221">
              <w:rPr>
                <w:sz w:val="24"/>
                <w:szCs w:val="24"/>
                <w:lang w:val="en-US"/>
              </w:rPr>
              <w:t xml:space="preserve">% </w:t>
            </w:r>
            <w:r w:rsidR="00AD22A3" w:rsidRPr="00335221">
              <w:rPr>
                <w:sz w:val="24"/>
                <w:szCs w:val="24"/>
                <w:lang w:val="en-US"/>
              </w:rPr>
              <w:t xml:space="preserve">azot </w:t>
            </w:r>
            <w:r>
              <w:rPr>
                <w:sz w:val="24"/>
                <w:szCs w:val="24"/>
                <w:lang w:val="en-US"/>
              </w:rPr>
              <w:t>organic</w:t>
            </w:r>
            <w:r w:rsidR="00D71E6B">
              <w:rPr>
                <w:sz w:val="24"/>
                <w:szCs w:val="24"/>
                <w:lang w:val="en-US"/>
              </w:rPr>
              <w:t xml:space="preserve"> (N</w:t>
            </w:r>
            <w:r w:rsidR="00D71E6B" w:rsidRPr="00B806CB">
              <w:rPr>
                <w:sz w:val="24"/>
                <w:szCs w:val="24"/>
                <w:vertAlign w:val="subscript"/>
                <w:lang w:val="en-US"/>
              </w:rPr>
              <w:t>org</w:t>
            </w:r>
            <w:r w:rsidR="00D71E6B">
              <w:rPr>
                <w:sz w:val="24"/>
                <w:szCs w:val="24"/>
                <w:lang w:val="en-US"/>
              </w:rPr>
              <w:t>)</w:t>
            </w:r>
            <w:r w:rsidR="00E95461">
              <w:rPr>
                <w:sz w:val="24"/>
                <w:szCs w:val="24"/>
                <w:lang w:val="en-US"/>
              </w:rPr>
              <w:t xml:space="preserve"> din extract enzimatic de Ecklonia maxima</w:t>
            </w:r>
          </w:p>
          <w:p w14:paraId="60E95320" w14:textId="05C1FB9E" w:rsidR="00AD22A3" w:rsidRPr="00F61963" w:rsidRDefault="00F71EEE" w:rsidP="00F61963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61963">
              <w:rPr>
                <w:sz w:val="24"/>
                <w:szCs w:val="24"/>
                <w:lang w:val="en-US"/>
              </w:rPr>
              <w:t>,</w:t>
            </w:r>
            <w:r w:rsidR="00EB495D">
              <w:rPr>
                <w:sz w:val="24"/>
                <w:szCs w:val="24"/>
                <w:lang w:val="en-US"/>
              </w:rPr>
              <w:t>06</w:t>
            </w:r>
            <w:r w:rsidR="00F61963">
              <w:rPr>
                <w:sz w:val="24"/>
                <w:szCs w:val="24"/>
                <w:lang w:val="en-US"/>
              </w:rPr>
              <w:t xml:space="preserve">% </w:t>
            </w:r>
            <w:r w:rsidR="00F61963" w:rsidRPr="00335221">
              <w:rPr>
                <w:sz w:val="24"/>
                <w:szCs w:val="24"/>
                <w:lang w:val="en-US"/>
              </w:rPr>
              <w:t>azot nitric</w:t>
            </w:r>
          </w:p>
          <w:p w14:paraId="7226DDD8" w14:textId="1FC99BF7" w:rsidR="00AD22A3" w:rsidRDefault="00DE2646" w:rsidP="0033522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A3346D">
              <w:rPr>
                <w:sz w:val="24"/>
                <w:szCs w:val="24"/>
                <w:lang w:val="en-US"/>
              </w:rPr>
              <w:t>,</w:t>
            </w:r>
            <w:r w:rsidR="00F71EEE">
              <w:rPr>
                <w:sz w:val="24"/>
                <w:szCs w:val="24"/>
                <w:lang w:val="en-US"/>
              </w:rPr>
              <w:t>6</w:t>
            </w:r>
            <w:r w:rsidR="00335221">
              <w:rPr>
                <w:sz w:val="24"/>
                <w:szCs w:val="24"/>
                <w:lang w:val="en-US"/>
              </w:rPr>
              <w:t xml:space="preserve">% </w:t>
            </w:r>
            <w:r w:rsidR="00AD22A3" w:rsidRPr="00335221">
              <w:rPr>
                <w:sz w:val="24"/>
                <w:szCs w:val="24"/>
                <w:lang w:val="en-US"/>
              </w:rPr>
              <w:t>azot amoniacal</w:t>
            </w:r>
          </w:p>
          <w:p w14:paraId="581F7FE8" w14:textId="0E08CB1C" w:rsidR="00EB495D" w:rsidRPr="00335221" w:rsidRDefault="00EB495D" w:rsidP="0033522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F71EEE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en-US"/>
              </w:rPr>
              <w:t>% azot ureic</w:t>
            </w:r>
          </w:p>
          <w:p w14:paraId="6AD7E817" w14:textId="31268D1B" w:rsidR="00AD22A3" w:rsidRPr="00AD22A3" w:rsidRDefault="00F71EEE" w:rsidP="00AD22A3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506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335221">
              <w:rPr>
                <w:sz w:val="24"/>
                <w:szCs w:val="24"/>
                <w:lang w:val="en-US"/>
              </w:rPr>
              <w:t xml:space="preserve">% </w:t>
            </w:r>
            <w:r w:rsidR="0089506C">
              <w:rPr>
                <w:sz w:val="24"/>
                <w:szCs w:val="24"/>
                <w:lang w:val="en-US"/>
              </w:rPr>
              <w:t>pentaoxid de fosfor</w:t>
            </w:r>
            <w:r w:rsidR="00335221" w:rsidRPr="00AD22A3">
              <w:rPr>
                <w:sz w:val="24"/>
                <w:szCs w:val="24"/>
                <w:lang w:val="en-US"/>
              </w:rPr>
              <w:t xml:space="preserve"> (P</w:t>
            </w:r>
            <w:r w:rsidR="00335221" w:rsidRPr="00C02700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335221" w:rsidRPr="00AD22A3">
              <w:rPr>
                <w:sz w:val="24"/>
                <w:szCs w:val="24"/>
                <w:lang w:val="en-US"/>
              </w:rPr>
              <w:t>O</w:t>
            </w:r>
            <w:r w:rsidR="00335221" w:rsidRPr="00C02700">
              <w:rPr>
                <w:sz w:val="24"/>
                <w:szCs w:val="24"/>
                <w:vertAlign w:val="subscript"/>
                <w:lang w:val="en-US"/>
              </w:rPr>
              <w:t>5</w:t>
            </w:r>
            <w:r w:rsidR="00335221" w:rsidRPr="00AD22A3">
              <w:rPr>
                <w:sz w:val="24"/>
                <w:szCs w:val="24"/>
                <w:lang w:val="en-US"/>
              </w:rPr>
              <w:t xml:space="preserve">) </w:t>
            </w:r>
            <w:r w:rsidR="0089506C">
              <w:rPr>
                <w:sz w:val="24"/>
                <w:szCs w:val="24"/>
                <w:lang w:val="en-US"/>
              </w:rPr>
              <w:t>total</w:t>
            </w:r>
          </w:p>
          <w:p w14:paraId="3EB03F28" w14:textId="43969AB9" w:rsidR="0089506C" w:rsidRPr="0089506C" w:rsidRDefault="00F71EEE" w:rsidP="0089506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89506C" w:rsidRPr="0089506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  <w:r w:rsidR="00A3346D" w:rsidRPr="0089506C">
              <w:rPr>
                <w:sz w:val="24"/>
                <w:szCs w:val="24"/>
                <w:lang w:val="en-US"/>
              </w:rPr>
              <w:t xml:space="preserve">% </w:t>
            </w:r>
            <w:r w:rsidR="00AD22A3" w:rsidRPr="0089506C">
              <w:rPr>
                <w:sz w:val="24"/>
                <w:szCs w:val="24"/>
                <w:lang w:val="en-US"/>
              </w:rPr>
              <w:t>pentaoxid de fosfor (P</w:t>
            </w:r>
            <w:r w:rsidR="00AD22A3" w:rsidRPr="0089506C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AD22A3" w:rsidRPr="0089506C">
              <w:rPr>
                <w:sz w:val="24"/>
                <w:szCs w:val="24"/>
                <w:lang w:val="en-US"/>
              </w:rPr>
              <w:t>O</w:t>
            </w:r>
            <w:r w:rsidR="00AD22A3" w:rsidRPr="0089506C">
              <w:rPr>
                <w:sz w:val="24"/>
                <w:szCs w:val="24"/>
                <w:vertAlign w:val="subscript"/>
                <w:lang w:val="en-US"/>
              </w:rPr>
              <w:t>5</w:t>
            </w:r>
            <w:r w:rsidR="00AD22A3" w:rsidRPr="0089506C">
              <w:rPr>
                <w:sz w:val="24"/>
                <w:szCs w:val="24"/>
                <w:lang w:val="en-US"/>
              </w:rPr>
              <w:t>)</w:t>
            </w:r>
            <w:r w:rsidR="0089506C">
              <w:rPr>
                <w:sz w:val="24"/>
                <w:szCs w:val="24"/>
                <w:lang w:val="en-US"/>
              </w:rPr>
              <w:t xml:space="preserve"> solubil </w:t>
            </w:r>
            <w:r w:rsidR="0089506C">
              <w:rPr>
                <w:sz w:val="24"/>
                <w:szCs w:val="24"/>
              </w:rPr>
              <w:t>în apă</w:t>
            </w:r>
          </w:p>
          <w:p w14:paraId="3EF51E64" w14:textId="2B7AD1FF" w:rsidR="00AD22A3" w:rsidRPr="00A12889" w:rsidRDefault="00F71EEE" w:rsidP="0089506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3</w:t>
            </w:r>
            <w:r w:rsidR="0089506C" w:rsidRPr="00A12889">
              <w:rPr>
                <w:sz w:val="24"/>
                <w:szCs w:val="24"/>
                <w:lang w:val="it-IT"/>
              </w:rPr>
              <w:t>,</w:t>
            </w:r>
            <w:r w:rsidRPr="00A12889">
              <w:rPr>
                <w:sz w:val="24"/>
                <w:szCs w:val="24"/>
                <w:lang w:val="it-IT"/>
              </w:rPr>
              <w:t>0</w:t>
            </w:r>
            <w:r w:rsidR="00335221" w:rsidRPr="00A12889">
              <w:rPr>
                <w:sz w:val="24"/>
                <w:szCs w:val="24"/>
                <w:lang w:val="it-IT"/>
              </w:rPr>
              <w:t xml:space="preserve">% </w:t>
            </w:r>
            <w:r w:rsidR="0089506C" w:rsidRPr="00A12889">
              <w:rPr>
                <w:sz w:val="24"/>
                <w:szCs w:val="24"/>
                <w:lang w:val="it-IT"/>
              </w:rPr>
              <w:t>oxid de potasiu</w:t>
            </w:r>
            <w:r w:rsidR="00335221" w:rsidRPr="00A12889">
              <w:rPr>
                <w:sz w:val="24"/>
                <w:szCs w:val="24"/>
                <w:lang w:val="it-IT"/>
              </w:rPr>
              <w:t xml:space="preserve"> (K</w:t>
            </w:r>
            <w:r w:rsidR="00335221" w:rsidRPr="00A12889">
              <w:rPr>
                <w:sz w:val="24"/>
                <w:szCs w:val="24"/>
                <w:vertAlign w:val="subscript"/>
                <w:lang w:val="it-IT"/>
              </w:rPr>
              <w:t>2</w:t>
            </w:r>
            <w:r w:rsidR="00335221" w:rsidRPr="00A12889">
              <w:rPr>
                <w:sz w:val="24"/>
                <w:szCs w:val="24"/>
                <w:lang w:val="it-IT"/>
              </w:rPr>
              <w:t xml:space="preserve">O) </w:t>
            </w:r>
            <w:r w:rsidR="0089506C" w:rsidRPr="00A12889">
              <w:rPr>
                <w:sz w:val="24"/>
                <w:szCs w:val="24"/>
                <w:lang w:val="it-IT"/>
              </w:rPr>
              <w:t>solubil în apă</w:t>
            </w:r>
          </w:p>
          <w:p w14:paraId="7134B4C8" w14:textId="4F54082A" w:rsidR="00CC7007" w:rsidRPr="00A12889" w:rsidRDefault="00F87026" w:rsidP="00AD22A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0</w:t>
            </w:r>
            <w:r w:rsidR="0089506C" w:rsidRPr="00A12889">
              <w:rPr>
                <w:sz w:val="24"/>
                <w:szCs w:val="24"/>
                <w:lang w:val="it-IT"/>
              </w:rPr>
              <w:t>,</w:t>
            </w:r>
            <w:r w:rsidR="00F71EEE" w:rsidRPr="00A12889">
              <w:rPr>
                <w:sz w:val="24"/>
                <w:szCs w:val="24"/>
                <w:lang w:val="it-IT"/>
              </w:rPr>
              <w:t>5</w:t>
            </w:r>
            <w:r w:rsidR="00335221" w:rsidRPr="00A12889">
              <w:rPr>
                <w:sz w:val="24"/>
                <w:szCs w:val="24"/>
                <w:lang w:val="it-IT"/>
              </w:rPr>
              <w:t xml:space="preserve">% </w:t>
            </w:r>
            <w:r w:rsidR="0089506C" w:rsidRPr="00A12889">
              <w:rPr>
                <w:sz w:val="24"/>
                <w:szCs w:val="24"/>
                <w:lang w:val="it-IT"/>
              </w:rPr>
              <w:t>oxid de magneziu</w:t>
            </w:r>
            <w:r w:rsidR="00335221" w:rsidRPr="00A12889">
              <w:rPr>
                <w:sz w:val="24"/>
                <w:szCs w:val="24"/>
                <w:lang w:val="it-IT"/>
              </w:rPr>
              <w:t xml:space="preserve"> (</w:t>
            </w:r>
            <w:r w:rsidR="0089506C" w:rsidRPr="00A12889">
              <w:rPr>
                <w:sz w:val="24"/>
                <w:szCs w:val="24"/>
                <w:lang w:val="it-IT"/>
              </w:rPr>
              <w:t>MgO</w:t>
            </w:r>
            <w:r w:rsidR="00335221" w:rsidRPr="00A12889">
              <w:rPr>
                <w:sz w:val="24"/>
                <w:szCs w:val="24"/>
                <w:lang w:val="it-IT"/>
              </w:rPr>
              <w:t xml:space="preserve">) </w:t>
            </w:r>
            <w:r w:rsidR="0089506C" w:rsidRPr="00A12889">
              <w:rPr>
                <w:sz w:val="24"/>
                <w:szCs w:val="24"/>
                <w:lang w:val="it-IT"/>
              </w:rPr>
              <w:t>solubil în apă</w:t>
            </w:r>
          </w:p>
          <w:p w14:paraId="228F63B0" w14:textId="067BC2B2" w:rsidR="0089506C" w:rsidRPr="00A12889" w:rsidRDefault="00F71EEE" w:rsidP="00AD22A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1</w:t>
            </w:r>
            <w:r w:rsidR="0089506C" w:rsidRPr="00A12889">
              <w:rPr>
                <w:sz w:val="24"/>
                <w:szCs w:val="24"/>
                <w:lang w:val="it-IT"/>
              </w:rPr>
              <w:t>,</w:t>
            </w:r>
            <w:r w:rsidRPr="00A12889">
              <w:rPr>
                <w:sz w:val="24"/>
                <w:szCs w:val="24"/>
                <w:lang w:val="it-IT"/>
              </w:rPr>
              <w:t>1</w:t>
            </w:r>
            <w:r w:rsidR="0089506C" w:rsidRPr="00A12889">
              <w:rPr>
                <w:sz w:val="24"/>
                <w:szCs w:val="24"/>
                <w:lang w:val="it-IT"/>
              </w:rPr>
              <w:t>% trioxid de sulf (SO</w:t>
            </w:r>
            <w:r w:rsidR="0089506C" w:rsidRPr="00A12889">
              <w:rPr>
                <w:sz w:val="24"/>
                <w:szCs w:val="24"/>
                <w:vertAlign w:val="subscript"/>
                <w:lang w:val="it-IT"/>
              </w:rPr>
              <w:t>3</w:t>
            </w:r>
            <w:r w:rsidR="0089506C" w:rsidRPr="00A12889">
              <w:rPr>
                <w:sz w:val="24"/>
                <w:szCs w:val="24"/>
                <w:lang w:val="it-IT"/>
              </w:rPr>
              <w:t>) solubil în apă</w:t>
            </w:r>
          </w:p>
          <w:p w14:paraId="6DB9B98D" w14:textId="34CC0522" w:rsidR="00DE492E" w:rsidRPr="00A12889" w:rsidRDefault="00F71EEE" w:rsidP="00AD22A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1</w:t>
            </w:r>
            <w:r w:rsidR="00DE492E" w:rsidRPr="00A12889">
              <w:rPr>
                <w:sz w:val="24"/>
                <w:szCs w:val="24"/>
                <w:lang w:val="it-IT"/>
              </w:rPr>
              <w:t>,</w:t>
            </w:r>
            <w:r w:rsidRPr="00A12889">
              <w:rPr>
                <w:sz w:val="24"/>
                <w:szCs w:val="24"/>
                <w:lang w:val="it-IT"/>
              </w:rPr>
              <w:t>6</w:t>
            </w:r>
            <w:r w:rsidR="00DE492E" w:rsidRPr="00A12889">
              <w:rPr>
                <w:sz w:val="24"/>
                <w:szCs w:val="24"/>
                <w:lang w:val="it-IT"/>
              </w:rPr>
              <w:t>% carbon organic (C</w:t>
            </w:r>
            <w:r w:rsidR="00DE492E" w:rsidRPr="00A12889">
              <w:rPr>
                <w:sz w:val="24"/>
                <w:szCs w:val="24"/>
                <w:vertAlign w:val="subscript"/>
                <w:lang w:val="it-IT"/>
              </w:rPr>
              <w:t>org</w:t>
            </w:r>
            <w:r w:rsidR="00DE492E" w:rsidRPr="00A12889">
              <w:rPr>
                <w:sz w:val="24"/>
                <w:szCs w:val="24"/>
                <w:lang w:val="it-IT"/>
              </w:rPr>
              <w:t>)</w:t>
            </w:r>
          </w:p>
          <w:p w14:paraId="4D5AE2A3" w14:textId="669533D5" w:rsidR="00DE492E" w:rsidRPr="00A12889" w:rsidRDefault="00F71EEE" w:rsidP="00AD22A3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28</w:t>
            </w:r>
            <w:r w:rsidR="00DE492E" w:rsidRPr="00A12889">
              <w:rPr>
                <w:sz w:val="24"/>
                <w:szCs w:val="24"/>
                <w:lang w:val="it-IT"/>
              </w:rPr>
              <w:t>,</w:t>
            </w:r>
            <w:r w:rsidRPr="00A12889">
              <w:rPr>
                <w:sz w:val="24"/>
                <w:szCs w:val="24"/>
                <w:lang w:val="it-IT"/>
              </w:rPr>
              <w:t>0</w:t>
            </w:r>
            <w:r w:rsidR="00DE492E" w:rsidRPr="00A12889">
              <w:rPr>
                <w:sz w:val="24"/>
                <w:szCs w:val="24"/>
                <w:lang w:val="it-IT"/>
              </w:rPr>
              <w:t>% substanță uscată</w:t>
            </w:r>
          </w:p>
          <w:p w14:paraId="2C77155D" w14:textId="629BA163" w:rsidR="00EA627E" w:rsidRPr="00D46B12" w:rsidRDefault="00EA627E" w:rsidP="00EA627E">
            <w:pPr>
              <w:spacing w:line="240" w:lineRule="auto"/>
              <w:rPr>
                <w:sz w:val="24"/>
                <w:szCs w:val="24"/>
              </w:rPr>
            </w:pPr>
            <w:r w:rsidRPr="00A12889">
              <w:rPr>
                <w:sz w:val="24"/>
                <w:szCs w:val="24"/>
                <w:lang w:val="it-IT"/>
              </w:rPr>
              <w:t>0,</w:t>
            </w:r>
            <w:r w:rsidR="00F87026" w:rsidRPr="00A12889">
              <w:rPr>
                <w:sz w:val="24"/>
                <w:szCs w:val="24"/>
                <w:lang w:val="it-IT"/>
              </w:rPr>
              <w:t>0</w:t>
            </w:r>
            <w:r w:rsidR="00F71EEE" w:rsidRPr="00A12889">
              <w:rPr>
                <w:sz w:val="24"/>
                <w:szCs w:val="24"/>
                <w:lang w:val="it-IT"/>
              </w:rPr>
              <w:t>8</w:t>
            </w:r>
            <w:r w:rsidRPr="00A12889">
              <w:rPr>
                <w:sz w:val="24"/>
                <w:szCs w:val="24"/>
                <w:lang w:val="it-IT"/>
              </w:rPr>
              <w:t xml:space="preserve">% bor (B) solubil în apă, ca </w:t>
            </w:r>
            <w:r w:rsidR="00D46B12" w:rsidRPr="00A12889">
              <w:rPr>
                <w:sz w:val="24"/>
                <w:szCs w:val="24"/>
                <w:lang w:val="it-IT"/>
              </w:rPr>
              <w:t>boretanolamin</w:t>
            </w:r>
            <w:r w:rsidR="00D46B12">
              <w:rPr>
                <w:sz w:val="24"/>
                <w:szCs w:val="24"/>
              </w:rPr>
              <w:t>ă</w:t>
            </w:r>
          </w:p>
          <w:p w14:paraId="686F1F11" w14:textId="460B6329" w:rsidR="00EA627E" w:rsidRPr="00A12889" w:rsidRDefault="00EA627E" w:rsidP="00EA627E">
            <w:pPr>
              <w:spacing w:line="240" w:lineRule="auto"/>
              <w:rPr>
                <w:sz w:val="24"/>
                <w:szCs w:val="24"/>
              </w:rPr>
            </w:pPr>
            <w:r w:rsidRPr="00A12889">
              <w:rPr>
                <w:sz w:val="24"/>
                <w:szCs w:val="24"/>
              </w:rPr>
              <w:t>0,</w:t>
            </w:r>
            <w:r w:rsidR="005B0B2E" w:rsidRPr="00A12889">
              <w:rPr>
                <w:sz w:val="24"/>
                <w:szCs w:val="24"/>
              </w:rPr>
              <w:t>0</w:t>
            </w:r>
            <w:r w:rsidR="00F71EEE" w:rsidRPr="00A12889">
              <w:rPr>
                <w:sz w:val="24"/>
                <w:szCs w:val="24"/>
              </w:rPr>
              <w:t>25</w:t>
            </w:r>
            <w:r w:rsidRPr="00A12889">
              <w:rPr>
                <w:sz w:val="24"/>
                <w:szCs w:val="24"/>
              </w:rPr>
              <w:t xml:space="preserve">% cupru (Cu) solubil în apă, </w:t>
            </w:r>
            <w:r w:rsidR="00EF53E2" w:rsidRPr="00A12889">
              <w:rPr>
                <w:sz w:val="24"/>
                <w:szCs w:val="24"/>
              </w:rPr>
              <w:t>100% chelatat cu acid gluconic</w:t>
            </w:r>
          </w:p>
          <w:p w14:paraId="0A07CC3C" w14:textId="5A5BB116" w:rsidR="00EA627E" w:rsidRPr="00A12889" w:rsidRDefault="00C02BC7" w:rsidP="00EA627E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0</w:t>
            </w:r>
            <w:r w:rsidR="00EA627E" w:rsidRPr="00A12889">
              <w:rPr>
                <w:sz w:val="24"/>
                <w:szCs w:val="24"/>
                <w:lang w:val="it-IT"/>
              </w:rPr>
              <w:t>,</w:t>
            </w:r>
            <w:r w:rsidR="00F71EEE" w:rsidRPr="00A12889">
              <w:rPr>
                <w:sz w:val="24"/>
                <w:szCs w:val="24"/>
                <w:lang w:val="it-IT"/>
              </w:rPr>
              <w:t>25</w:t>
            </w:r>
            <w:r w:rsidR="00EA627E" w:rsidRPr="00A12889">
              <w:rPr>
                <w:sz w:val="24"/>
                <w:szCs w:val="24"/>
                <w:lang w:val="it-IT"/>
              </w:rPr>
              <w:t xml:space="preserve">% fier (Fe) solubil în apă, </w:t>
            </w:r>
            <w:r w:rsidR="00EF53E2" w:rsidRPr="00A12889">
              <w:rPr>
                <w:sz w:val="24"/>
                <w:szCs w:val="24"/>
                <w:lang w:val="it-IT"/>
              </w:rPr>
              <w:t>100% chelatat cu EDTA</w:t>
            </w:r>
          </w:p>
          <w:p w14:paraId="6832D357" w14:textId="3F08701D" w:rsidR="00EA627E" w:rsidRPr="00A12889" w:rsidRDefault="00321B64" w:rsidP="00EA627E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0</w:t>
            </w:r>
            <w:r w:rsidR="00EA627E" w:rsidRPr="00A12889">
              <w:rPr>
                <w:sz w:val="24"/>
                <w:szCs w:val="24"/>
                <w:lang w:val="it-IT"/>
              </w:rPr>
              <w:t>,</w:t>
            </w:r>
            <w:r w:rsidR="00F71EEE" w:rsidRPr="00A12889">
              <w:rPr>
                <w:sz w:val="24"/>
                <w:szCs w:val="24"/>
                <w:lang w:val="it-IT"/>
              </w:rPr>
              <w:t>25</w:t>
            </w:r>
            <w:r w:rsidR="00EA627E" w:rsidRPr="00A12889">
              <w:rPr>
                <w:sz w:val="24"/>
                <w:szCs w:val="24"/>
                <w:lang w:val="it-IT"/>
              </w:rPr>
              <w:t>% mangan (Mn) solubil în apă, sulfat</w:t>
            </w:r>
          </w:p>
          <w:p w14:paraId="784A9A0F" w14:textId="47F09935" w:rsidR="00F87026" w:rsidRPr="00A12889" w:rsidRDefault="00F87026" w:rsidP="00EA627E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0,00</w:t>
            </w:r>
            <w:r w:rsidR="00F71EEE" w:rsidRPr="00A12889">
              <w:rPr>
                <w:sz w:val="24"/>
                <w:szCs w:val="24"/>
                <w:lang w:val="it-IT"/>
              </w:rPr>
              <w:t>3</w:t>
            </w:r>
            <w:r w:rsidRPr="00A12889">
              <w:rPr>
                <w:sz w:val="24"/>
                <w:szCs w:val="24"/>
                <w:lang w:val="it-IT"/>
              </w:rPr>
              <w:t>% molibden (Mo) solubil în apă, ca molibdat de amoniu</w:t>
            </w:r>
          </w:p>
          <w:p w14:paraId="0932F808" w14:textId="4D2158EE" w:rsidR="00EA627E" w:rsidRPr="00A12889" w:rsidRDefault="00321B64" w:rsidP="00EA627E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0</w:t>
            </w:r>
            <w:r w:rsidR="00EA627E" w:rsidRPr="00A12889">
              <w:rPr>
                <w:sz w:val="24"/>
                <w:szCs w:val="24"/>
                <w:lang w:val="it-IT"/>
              </w:rPr>
              <w:t>,</w:t>
            </w:r>
            <w:r w:rsidR="00F71EEE" w:rsidRPr="00A12889">
              <w:rPr>
                <w:sz w:val="24"/>
                <w:szCs w:val="24"/>
                <w:lang w:val="it-IT"/>
              </w:rPr>
              <w:t>3</w:t>
            </w:r>
            <w:r w:rsidR="00EA627E" w:rsidRPr="00A12889">
              <w:rPr>
                <w:sz w:val="24"/>
                <w:szCs w:val="24"/>
                <w:lang w:val="it-IT"/>
              </w:rPr>
              <w:t>% zinc (Zn) solubil în apă, sulfat</w:t>
            </w:r>
          </w:p>
          <w:p w14:paraId="6DDC16F5" w14:textId="77777777" w:rsidR="0089506C" w:rsidRDefault="00321B64" w:rsidP="00E85FB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F71EEE">
              <w:rPr>
                <w:sz w:val="24"/>
                <w:szCs w:val="24"/>
                <w:lang w:val="en-US"/>
              </w:rPr>
              <w:t>43</w:t>
            </w:r>
            <w:r>
              <w:rPr>
                <w:sz w:val="24"/>
                <w:szCs w:val="24"/>
                <w:lang w:val="en-US"/>
              </w:rPr>
              <w:t>% acid alginic</w:t>
            </w:r>
          </w:p>
          <w:p w14:paraId="731430FF" w14:textId="13BA46D3" w:rsidR="00F71EEE" w:rsidRPr="00830A95" w:rsidRDefault="00F71EEE" w:rsidP="00E85FB7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1,75% sorbitol</w:t>
            </w:r>
          </w:p>
        </w:tc>
      </w:tr>
      <w:tr w:rsidR="00D8784C" w14:paraId="0C6413B8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57B9" w14:textId="6EC937FE" w:rsidR="00D8784C" w:rsidRDefault="00736FF3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Materii componente</w:t>
            </w:r>
            <w:r w:rsidR="00D8784C" w:rsidRPr="00880D5E">
              <w:rPr>
                <w:b/>
                <w:bCs/>
                <w:sz w:val="32"/>
                <w:szCs w:val="32"/>
                <w:lang w:val="fr-FR"/>
              </w:rPr>
              <w:t>:</w:t>
            </w:r>
          </w:p>
          <w:p w14:paraId="3C8230DE" w14:textId="1EF26848" w:rsidR="006E3D6E" w:rsidRDefault="00015AD7" w:rsidP="00015AD7">
            <w:pPr>
              <w:spacing w:line="240" w:lineRule="auto"/>
              <w:ind w:left="342"/>
              <w:rPr>
                <w:sz w:val="24"/>
                <w:szCs w:val="24"/>
              </w:rPr>
            </w:pPr>
            <w:r w:rsidRPr="00015AD7">
              <w:rPr>
                <w:sz w:val="24"/>
                <w:szCs w:val="24"/>
              </w:rPr>
              <w:t>CMC 1 (substan</w:t>
            </w:r>
            <w:r w:rsidR="006E3D6E">
              <w:rPr>
                <w:sz w:val="24"/>
                <w:szCs w:val="24"/>
              </w:rPr>
              <w:t>ț</w:t>
            </w:r>
            <w:r w:rsidRPr="00015AD7">
              <w:rPr>
                <w:sz w:val="24"/>
                <w:szCs w:val="24"/>
              </w:rPr>
              <w:t xml:space="preserve">e </w:t>
            </w:r>
            <w:r w:rsidR="006E3D6E">
              <w:rPr>
                <w:sz w:val="24"/>
                <w:szCs w:val="24"/>
              </w:rPr>
              <w:t>ș</w:t>
            </w:r>
            <w:r w:rsidRPr="00015AD7">
              <w:rPr>
                <w:sz w:val="24"/>
                <w:szCs w:val="24"/>
              </w:rPr>
              <w:t xml:space="preserve">i amestecuri din materiale virgine): </w:t>
            </w:r>
          </w:p>
          <w:p w14:paraId="2C042268" w14:textId="77777777" w:rsidR="00D8784C" w:rsidRDefault="00077026" w:rsidP="00B02092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Extract enzimatic de Ecklonia maxima</w:t>
            </w:r>
          </w:p>
          <w:p w14:paraId="4CE51BB0" w14:textId="0F58C03B" w:rsidR="00E22218" w:rsidRPr="00015AD7" w:rsidRDefault="00E22218" w:rsidP="00974E21">
            <w:pPr>
              <w:spacing w:line="240" w:lineRule="auto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Monopotasiu fosfat </w:t>
            </w:r>
            <w:r w:rsidRPr="006E3D6E">
              <w:rPr>
                <w:sz w:val="24"/>
                <w:szCs w:val="24"/>
              </w:rPr>
              <w:t>(nr. CAS 7778-77-0)</w:t>
            </w:r>
          </w:p>
        </w:tc>
      </w:tr>
      <w:tr w:rsidR="00D8784C" w14:paraId="51B64EEB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3915" w14:textId="697F34A8" w:rsidR="00D8784C" w:rsidRPr="00B460A5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B460A5">
              <w:rPr>
                <w:b/>
                <w:bCs/>
                <w:sz w:val="32"/>
                <w:szCs w:val="32"/>
              </w:rPr>
              <w:t>Instruc</w:t>
            </w:r>
            <w:r w:rsidR="0018467A">
              <w:rPr>
                <w:b/>
                <w:bCs/>
                <w:sz w:val="32"/>
                <w:szCs w:val="32"/>
              </w:rPr>
              <w:t>ț</w:t>
            </w:r>
            <w:r w:rsidRPr="00B460A5">
              <w:rPr>
                <w:b/>
                <w:bCs/>
                <w:sz w:val="32"/>
                <w:szCs w:val="32"/>
              </w:rPr>
              <w:t xml:space="preserve">iuni </w:t>
            </w:r>
            <w:r w:rsidR="0018467A">
              <w:rPr>
                <w:b/>
                <w:bCs/>
                <w:sz w:val="32"/>
                <w:szCs w:val="32"/>
              </w:rPr>
              <w:t>ș</w:t>
            </w:r>
            <w:r w:rsidRPr="00B460A5">
              <w:rPr>
                <w:b/>
                <w:bCs/>
                <w:sz w:val="32"/>
                <w:szCs w:val="32"/>
              </w:rPr>
              <w:t>i doze de aplicare</w:t>
            </w:r>
          </w:p>
          <w:p w14:paraId="203A1423" w14:textId="1620F375" w:rsidR="005E1495" w:rsidRPr="005E1495" w:rsidRDefault="005E1495" w:rsidP="005E149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E1495">
              <w:rPr>
                <w:sz w:val="24"/>
                <w:szCs w:val="24"/>
                <w:lang w:val="fr-FR"/>
              </w:rPr>
              <w:t>Îngrășământ lichid pentru fertilizarea orhideelor cultivate în ghivece (ex. Phalaenopsis, Cattleya, Dendrobium, Oncidium). Se aplică prin udare în substrat, după diluarea produsului în apă.</w:t>
            </w:r>
          </w:p>
          <w:p w14:paraId="6F233E81" w14:textId="632CCCF4" w:rsidR="005E1495" w:rsidRPr="005E1495" w:rsidRDefault="005E1495" w:rsidP="005E149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E1495">
              <w:rPr>
                <w:sz w:val="24"/>
                <w:szCs w:val="24"/>
                <w:lang w:val="fr-FR"/>
              </w:rPr>
              <w:t>Doze recomandate</w:t>
            </w:r>
            <w:r w:rsidR="00E93281">
              <w:rPr>
                <w:sz w:val="24"/>
                <w:szCs w:val="24"/>
                <w:lang w:val="fr-FR"/>
              </w:rPr>
              <w:t>:</w:t>
            </w:r>
          </w:p>
          <w:p w14:paraId="3621D91E" w14:textId="70A711FA" w:rsidR="005E1495" w:rsidRPr="005E1495" w:rsidRDefault="005E1495" w:rsidP="005E1495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  <w:lang w:val="fr-FR"/>
              </w:rPr>
            </w:pPr>
            <w:r w:rsidRPr="005E1495">
              <w:rPr>
                <w:sz w:val="24"/>
                <w:szCs w:val="24"/>
                <w:lang w:val="fr-FR"/>
              </w:rPr>
              <w:t>Întreținere: 5 ml produs / 1 L apă, aplicare la 7–10 zile.</w:t>
            </w:r>
          </w:p>
          <w:p w14:paraId="3A604B8C" w14:textId="7EEED2F2" w:rsidR="005E1495" w:rsidRPr="005E1495" w:rsidRDefault="005E1495" w:rsidP="005E1495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  <w:lang w:val="fr-FR"/>
              </w:rPr>
            </w:pPr>
            <w:r w:rsidRPr="005E1495">
              <w:rPr>
                <w:sz w:val="24"/>
                <w:szCs w:val="24"/>
                <w:lang w:val="fr-FR"/>
              </w:rPr>
              <w:t>Plante sensibile sau înflorire: 2–3 ml / 1 L apă, la 7–14 zile.</w:t>
            </w:r>
          </w:p>
          <w:p w14:paraId="2A3D856A" w14:textId="28A4EA56" w:rsidR="005E1495" w:rsidRPr="005E1495" w:rsidRDefault="005E1495" w:rsidP="005E149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E1495">
              <w:rPr>
                <w:sz w:val="24"/>
                <w:szCs w:val="24"/>
                <w:lang w:val="fr-FR"/>
              </w:rPr>
              <w:lastRenderedPageBreak/>
              <w:t>Agitați produsul înainte de utilizare. Diluați cantitatea recomandată în apă și udați substratul până la umectare completă, evitând stagnarea apei în ghiveci.</w:t>
            </w:r>
          </w:p>
          <w:p w14:paraId="395F6425" w14:textId="2B1F8653" w:rsidR="005E1495" w:rsidRDefault="005E1495" w:rsidP="005E149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5E1495">
              <w:rPr>
                <w:sz w:val="24"/>
                <w:szCs w:val="24"/>
                <w:lang w:val="fr-FR"/>
              </w:rPr>
              <w:t>Pentru rezultate optime, utilizați apă de ploaie sau apă cu duritate redusă (apă moale).</w:t>
            </w:r>
          </w:p>
          <w:p w14:paraId="79912E9E" w14:textId="5331D258" w:rsidR="00D8784C" w:rsidRPr="004F7CED" w:rsidRDefault="004805FA" w:rsidP="005E1495">
            <w:pPr>
              <w:spacing w:line="240" w:lineRule="auto"/>
              <w:rPr>
                <w:sz w:val="24"/>
                <w:szCs w:val="24"/>
                <w:lang w:val="fr-FR"/>
              </w:rPr>
            </w:pPr>
            <w:r w:rsidRPr="004805FA">
              <w:rPr>
                <w:sz w:val="24"/>
                <w:szCs w:val="24"/>
                <w:lang w:val="fr-FR"/>
              </w:rPr>
              <w:t>A nu se depăși doza recomandată de aplicare.</w:t>
            </w:r>
          </w:p>
        </w:tc>
      </w:tr>
      <w:tr w:rsidR="00D8784C" w14:paraId="6498FA8F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F529" w14:textId="77777777" w:rsidR="00B865D1" w:rsidRDefault="00B865D1" w:rsidP="00B865D1">
            <w:pPr>
              <w:spacing w:line="240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>Condiții de depozitare recomandate:</w:t>
            </w:r>
          </w:p>
          <w:p w14:paraId="0F5E65BE" w14:textId="77777777" w:rsidR="00B865D1" w:rsidRPr="00A12889" w:rsidRDefault="00B865D1" w:rsidP="00F3619F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it-IT"/>
              </w:rPr>
            </w:pPr>
            <w:r w:rsidRPr="00F3619F">
              <w:rPr>
                <w:sz w:val="24"/>
                <w:szCs w:val="24"/>
                <w:lang w:val="fr-FR"/>
              </w:rPr>
              <w:t>A se depozita produsul într-un spațiu uscat și bine ventilat, ferit de îngheț și de lumina directă a soarelui.</w:t>
            </w:r>
          </w:p>
          <w:p w14:paraId="530F1985" w14:textId="1EECCC87" w:rsidR="00EF6858" w:rsidRPr="00F3619F" w:rsidRDefault="00D8784C" w:rsidP="00F3619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F3619F">
              <w:rPr>
                <w:sz w:val="24"/>
                <w:szCs w:val="24"/>
                <w:lang w:val="en-US"/>
              </w:rPr>
              <w:t xml:space="preserve">Temperatura de depozitare </w:t>
            </w:r>
            <w:r w:rsidR="00DC280C">
              <w:rPr>
                <w:sz w:val="24"/>
                <w:szCs w:val="24"/>
                <w:lang w:val="en-US"/>
              </w:rPr>
              <w:t>5</w:t>
            </w:r>
            <w:r w:rsidR="00DC280C" w:rsidRPr="005E1495">
              <w:rPr>
                <w:sz w:val="24"/>
                <w:szCs w:val="24"/>
                <w:lang w:val="fr-FR"/>
              </w:rPr>
              <w:t>–</w:t>
            </w:r>
            <w:r w:rsidR="00DC280C">
              <w:rPr>
                <w:sz w:val="24"/>
                <w:szCs w:val="24"/>
                <w:lang w:val="en-US"/>
              </w:rPr>
              <w:t>40</w:t>
            </w:r>
            <w:r w:rsidRPr="00F3619F">
              <w:rPr>
                <w:rFonts w:cstheme="minorHAnsi"/>
                <w:sz w:val="24"/>
                <w:szCs w:val="24"/>
                <w:lang w:val="en-US"/>
              </w:rPr>
              <w:t>°</w:t>
            </w:r>
            <w:r w:rsidRPr="00F3619F">
              <w:rPr>
                <w:sz w:val="24"/>
                <w:szCs w:val="24"/>
                <w:lang w:val="en-US"/>
              </w:rPr>
              <w:t>C.</w:t>
            </w:r>
          </w:p>
          <w:p w14:paraId="0552EF97" w14:textId="77777777" w:rsidR="00D87549" w:rsidRPr="00F3619F" w:rsidRDefault="00D87549" w:rsidP="00F3619F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lang w:val="fr-FR"/>
              </w:rPr>
            </w:pPr>
            <w:r w:rsidRPr="00A12889">
              <w:rPr>
                <w:sz w:val="24"/>
                <w:szCs w:val="24"/>
                <w:lang w:val="it-IT"/>
              </w:rPr>
              <w:t>Consultați și informațiile din fișa cu date referitoare la siguranță (MSDS) pusă la dispoziție.</w:t>
            </w:r>
          </w:p>
          <w:p w14:paraId="3967F7C4" w14:textId="59BE3963" w:rsidR="00D87549" w:rsidRPr="00A12889" w:rsidRDefault="00D87549" w:rsidP="00F3619F">
            <w:pPr>
              <w:pStyle w:val="ListParagraph"/>
              <w:numPr>
                <w:ilvl w:val="0"/>
                <w:numId w:val="18"/>
              </w:numPr>
              <w:rPr>
                <w:lang w:val="it-IT"/>
              </w:rPr>
            </w:pPr>
            <w:r w:rsidRPr="00F3619F">
              <w:rPr>
                <w:sz w:val="24"/>
                <w:szCs w:val="24"/>
              </w:rPr>
              <w:t xml:space="preserve">Îngrășământul conține uree, care poate elibera amoniac și poate afecta calitatea aerului. </w:t>
            </w:r>
            <w:r w:rsidRPr="00F3619F">
              <w:rPr>
                <w:sz w:val="24"/>
                <w:szCs w:val="24"/>
                <w:lang w:val="fr-FR"/>
              </w:rPr>
              <w:t>În funcție de condițiile de depozitare, trebuie luate măsuri de remediere adecvate</w:t>
            </w:r>
            <w:r w:rsidRPr="00F3619F">
              <w:rPr>
                <w:lang w:val="fr-FR"/>
              </w:rPr>
              <w:t>.</w:t>
            </w:r>
            <w:r w:rsidRPr="00CA5632">
              <w:t> </w:t>
            </w:r>
          </w:p>
        </w:tc>
      </w:tr>
      <w:tr w:rsidR="00D8784C" w14:paraId="2A42930E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06A" w14:textId="01E6D173" w:rsidR="00D8784C" w:rsidRPr="00A12889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it-IT"/>
              </w:rPr>
            </w:pPr>
            <w:r w:rsidRPr="00A12889">
              <w:rPr>
                <w:b/>
                <w:bCs/>
                <w:sz w:val="32"/>
                <w:szCs w:val="32"/>
                <w:lang w:val="it-IT"/>
              </w:rPr>
              <w:t>Informa</w:t>
            </w:r>
            <w:r w:rsidR="0018467A" w:rsidRPr="00A12889">
              <w:rPr>
                <w:b/>
                <w:bCs/>
                <w:sz w:val="32"/>
                <w:szCs w:val="32"/>
                <w:lang w:val="it-IT"/>
              </w:rPr>
              <w:t>ț</w:t>
            </w:r>
            <w:r w:rsidRPr="00A12889">
              <w:rPr>
                <w:b/>
                <w:bCs/>
                <w:sz w:val="32"/>
                <w:szCs w:val="32"/>
                <w:lang w:val="it-IT"/>
              </w:rPr>
              <w:t>ii privind siguran</w:t>
            </w:r>
            <w:r w:rsidR="0018467A" w:rsidRPr="00A12889">
              <w:rPr>
                <w:b/>
                <w:bCs/>
                <w:sz w:val="32"/>
                <w:szCs w:val="32"/>
                <w:lang w:val="it-IT"/>
              </w:rPr>
              <w:t>ț</w:t>
            </w:r>
            <w:r w:rsidRPr="00A12889">
              <w:rPr>
                <w:b/>
                <w:bCs/>
                <w:sz w:val="32"/>
                <w:szCs w:val="32"/>
                <w:lang w:val="it-IT"/>
              </w:rPr>
              <w:t xml:space="preserve">a </w:t>
            </w:r>
            <w:r w:rsidR="0018467A" w:rsidRPr="00A12889">
              <w:rPr>
                <w:b/>
                <w:bCs/>
                <w:sz w:val="32"/>
                <w:szCs w:val="32"/>
                <w:lang w:val="it-IT"/>
              </w:rPr>
              <w:t>ș</w:t>
            </w:r>
            <w:r w:rsidRPr="00A12889">
              <w:rPr>
                <w:b/>
                <w:bCs/>
                <w:sz w:val="32"/>
                <w:szCs w:val="32"/>
                <w:lang w:val="it-IT"/>
              </w:rPr>
              <w:t>i mediul:</w:t>
            </w:r>
          </w:p>
          <w:p w14:paraId="54B072BF" w14:textId="77777777" w:rsidR="00B73111" w:rsidRPr="00A12889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Amestecul este clasificat ca fiind periculos în conformitate cu Regulamentul (CE) nr. 1272/2008.</w:t>
            </w:r>
          </w:p>
          <w:p w14:paraId="102EEB79" w14:textId="77777777" w:rsidR="00B73111" w:rsidRPr="00A12889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</w:p>
          <w:p w14:paraId="730C2B83" w14:textId="77777777" w:rsidR="00B73111" w:rsidRPr="00A12889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Frazele de pericol</w:t>
            </w:r>
          </w:p>
          <w:p w14:paraId="34EE4763" w14:textId="77777777" w:rsidR="00B73111" w:rsidRPr="00A12889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H412 Nociv pentru mediul acvatic cu efecte pe termen lung.</w:t>
            </w:r>
          </w:p>
          <w:p w14:paraId="3435721D" w14:textId="77777777" w:rsidR="00B73111" w:rsidRPr="00A12889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</w:p>
          <w:p w14:paraId="01679184" w14:textId="77777777" w:rsidR="00B73111" w:rsidRPr="00A12889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Fraze de precauție</w:t>
            </w:r>
          </w:p>
          <w:p w14:paraId="7D46134C" w14:textId="77777777" w:rsidR="00B73111" w:rsidRPr="00A12889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P273 Evitați dispersarea în mediu.</w:t>
            </w:r>
          </w:p>
          <w:p w14:paraId="045F3A1C" w14:textId="77777777" w:rsidR="00B73111" w:rsidRPr="00A12889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P280 Purtaţi mănuşi de protecţie.</w:t>
            </w:r>
          </w:p>
          <w:p w14:paraId="1768CB0E" w14:textId="5444E79D" w:rsidR="00CB0FA5" w:rsidRPr="00A12889" w:rsidRDefault="00B73111" w:rsidP="00B73111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P501 Se va elimina conţinutul/containerul în conformitate cu reglementările locale.</w:t>
            </w:r>
          </w:p>
        </w:tc>
      </w:tr>
      <w:tr w:rsidR="00D8784C" w14:paraId="33A2B8C1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580D" w14:textId="3DEC97CC" w:rsidR="00D8784C" w:rsidRPr="00A12889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A12889">
              <w:rPr>
                <w:b/>
                <w:bCs/>
                <w:sz w:val="32"/>
                <w:szCs w:val="32"/>
              </w:rPr>
              <w:t>Informa</w:t>
            </w:r>
            <w:r w:rsidR="005B0B2E" w:rsidRPr="00A12889">
              <w:rPr>
                <w:b/>
                <w:bCs/>
                <w:sz w:val="32"/>
                <w:szCs w:val="32"/>
              </w:rPr>
              <w:t>ț</w:t>
            </w:r>
            <w:r w:rsidRPr="00A12889">
              <w:rPr>
                <w:b/>
                <w:bCs/>
                <w:sz w:val="32"/>
                <w:szCs w:val="32"/>
              </w:rPr>
              <w:t>ii generale:</w:t>
            </w:r>
          </w:p>
          <w:p w14:paraId="3FA7DA81" w14:textId="77777777" w:rsidR="00F3619F" w:rsidRPr="00A12889" w:rsidRDefault="00F3619F" w:rsidP="00FD2484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</w:rPr>
              <w:t xml:space="preserve">Fertilizant lichid pentru orhidee, formulat pentru a susține creșterea sănătoasă, dezvoltarea rădăcinilor și formarea florilor. </w:t>
            </w:r>
            <w:r w:rsidRPr="00A12889">
              <w:rPr>
                <w:sz w:val="24"/>
                <w:szCs w:val="24"/>
                <w:lang w:val="it-IT"/>
              </w:rPr>
              <w:t>Conține macroelemente esențiale (N-P-K), magneziu și microelemente ușor asimilabile, completate de extract de alge (Ecklonia maxima), care contribuie la vitalitatea plantelor și la o nutriție echilibrată. Formula este adaptată nevoilor orhideelor cultivate în ghivece și poate fi utilizată pe substraturi pe bază de scoarță, fibre de cocos sau sphagnum.</w:t>
            </w:r>
          </w:p>
          <w:p w14:paraId="0F470BF7" w14:textId="685929DC" w:rsidR="00D8784C" w:rsidRPr="00FD2484" w:rsidRDefault="00D8784C" w:rsidP="00FD2484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Destinat pentru</w:t>
            </w:r>
            <w:r w:rsidR="00FD2484">
              <w:rPr>
                <w:sz w:val="24"/>
                <w:szCs w:val="24"/>
                <w:lang w:val="en-US"/>
              </w:rPr>
              <w:t xml:space="preserve"> uz casnic.</w:t>
            </w:r>
          </w:p>
        </w:tc>
      </w:tr>
      <w:tr w:rsidR="00D8784C" w14:paraId="5C187223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9C88" w14:textId="5C5C4060" w:rsidR="00D8784C" w:rsidRPr="00A12889" w:rsidRDefault="00D8784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A12889">
              <w:rPr>
                <w:b/>
                <w:bCs/>
                <w:sz w:val="32"/>
                <w:szCs w:val="32"/>
              </w:rPr>
              <w:t>Informa</w:t>
            </w:r>
            <w:r w:rsidR="005B0B2E" w:rsidRPr="00A12889">
              <w:rPr>
                <w:b/>
                <w:bCs/>
                <w:sz w:val="32"/>
                <w:szCs w:val="32"/>
              </w:rPr>
              <w:t>ț</w:t>
            </w:r>
            <w:r w:rsidRPr="00A12889">
              <w:rPr>
                <w:b/>
                <w:bCs/>
                <w:sz w:val="32"/>
                <w:szCs w:val="32"/>
              </w:rPr>
              <w:t>ii suplimentare:</w:t>
            </w:r>
          </w:p>
          <w:p w14:paraId="1085D988" w14:textId="20E35E6B" w:rsidR="00D8784C" w:rsidRPr="00A12889" w:rsidRDefault="00321BFD">
            <w:pPr>
              <w:spacing w:line="240" w:lineRule="auto"/>
              <w:rPr>
                <w:sz w:val="24"/>
                <w:szCs w:val="24"/>
              </w:rPr>
            </w:pPr>
            <w:r w:rsidRPr="00A12889">
              <w:rPr>
                <w:sz w:val="24"/>
                <w:szCs w:val="24"/>
              </w:rPr>
              <w:t>Îngrășământul este în soluție, sărac în clor, conținut mic de cadmiu.</w:t>
            </w:r>
          </w:p>
          <w:p w14:paraId="290C68AD" w14:textId="60190A8F" w:rsidR="00865FA6" w:rsidRPr="0042298C" w:rsidRDefault="005A5F2A" w:rsidP="0042298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Densitate</w:t>
            </w:r>
            <w:r w:rsidR="00F506AD">
              <w:rPr>
                <w:sz w:val="24"/>
                <w:szCs w:val="24"/>
                <w:lang w:val="en-US"/>
              </w:rPr>
              <w:t xml:space="preserve"> produs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71E05" w:rsidRPr="00F71E05">
              <w:rPr>
                <w:sz w:val="24"/>
                <w:szCs w:val="24"/>
                <w:lang w:val="en-US"/>
              </w:rPr>
              <w:t>–</w:t>
            </w:r>
            <w:r w:rsidR="00F71E05">
              <w:rPr>
                <w:sz w:val="24"/>
                <w:szCs w:val="24"/>
                <w:lang w:val="en-US"/>
              </w:rPr>
              <w:t xml:space="preserve"> </w:t>
            </w:r>
            <w:r w:rsidR="00752E5B">
              <w:rPr>
                <w:sz w:val="24"/>
                <w:szCs w:val="24"/>
                <w:lang w:val="en-US"/>
              </w:rPr>
              <w:t>1,</w:t>
            </w:r>
            <w:r w:rsidR="00F71EEE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en-US"/>
              </w:rPr>
              <w:t xml:space="preserve"> g/mL</w:t>
            </w:r>
            <w:r w:rsidR="00F506AD">
              <w:rPr>
                <w:sz w:val="24"/>
                <w:szCs w:val="24"/>
                <w:lang w:val="en-US"/>
              </w:rPr>
              <w:t xml:space="preserve">, pH produs </w:t>
            </w:r>
            <w:r w:rsidR="002C2405">
              <w:rPr>
                <w:sz w:val="24"/>
                <w:szCs w:val="24"/>
                <w:lang w:val="en-US"/>
              </w:rPr>
              <w:t>–</w:t>
            </w:r>
            <w:r w:rsidR="00F506AD">
              <w:rPr>
                <w:sz w:val="24"/>
                <w:szCs w:val="24"/>
                <w:lang w:val="en-US"/>
              </w:rPr>
              <w:t xml:space="preserve"> </w:t>
            </w:r>
            <w:r w:rsidR="002C2405">
              <w:rPr>
                <w:sz w:val="24"/>
                <w:szCs w:val="24"/>
                <w:lang w:val="en-US"/>
              </w:rPr>
              <w:t>3,</w:t>
            </w:r>
            <w:r w:rsidR="00F71EEE">
              <w:rPr>
                <w:sz w:val="24"/>
                <w:szCs w:val="24"/>
                <w:lang w:val="en-US"/>
              </w:rPr>
              <w:t>0</w:t>
            </w:r>
            <w:r w:rsidR="00F506AD">
              <w:rPr>
                <w:sz w:val="24"/>
                <w:szCs w:val="24"/>
                <w:lang w:val="en-US"/>
              </w:rPr>
              <w:t>.</w:t>
            </w:r>
          </w:p>
        </w:tc>
      </w:tr>
      <w:tr w:rsidR="00D8784C" w14:paraId="70B62BEA" w14:textId="77777777" w:rsidTr="00D8784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98E2" w14:textId="3A930B53" w:rsidR="00D8784C" w:rsidRPr="002F2F96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fr-FR"/>
              </w:rPr>
            </w:pPr>
            <w:r w:rsidRPr="002F2F96">
              <w:rPr>
                <w:b/>
                <w:bCs/>
                <w:sz w:val="32"/>
                <w:szCs w:val="32"/>
                <w:lang w:val="fr-FR"/>
              </w:rPr>
              <w:t>Date de contact ale produc</w:t>
            </w:r>
            <w:r w:rsidR="0018467A">
              <w:rPr>
                <w:b/>
                <w:bCs/>
                <w:sz w:val="32"/>
                <w:szCs w:val="32"/>
                <w:lang w:val="fr-FR"/>
              </w:rPr>
              <w:t>ă</w:t>
            </w:r>
            <w:r w:rsidRPr="002F2F96">
              <w:rPr>
                <w:b/>
                <w:bCs/>
                <w:sz w:val="32"/>
                <w:szCs w:val="32"/>
                <w:lang w:val="fr-FR"/>
              </w:rPr>
              <w:t>torului:</w:t>
            </w:r>
          </w:p>
          <w:p w14:paraId="0CF8ECB9" w14:textId="77777777" w:rsidR="00D8784C" w:rsidRPr="00A12889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AGRO-EST MUNTENIA SRL</w:t>
            </w:r>
          </w:p>
          <w:p w14:paraId="449E27C9" w14:textId="77777777" w:rsidR="00D8784C" w:rsidRPr="00A12889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Cioranca 131, Cioranca, 127381</w:t>
            </w:r>
          </w:p>
          <w:p w14:paraId="026914CD" w14:textId="77777777" w:rsidR="00D8784C" w:rsidRPr="00A12889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România</w:t>
            </w:r>
          </w:p>
          <w:p w14:paraId="144FBA97" w14:textId="77777777" w:rsidR="00D8784C" w:rsidRPr="00A12889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RO26121880</w:t>
            </w:r>
          </w:p>
          <w:p w14:paraId="51B5FC96" w14:textId="77777777" w:rsidR="00D8784C" w:rsidRPr="00A12889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0338 130 300</w:t>
            </w:r>
          </w:p>
          <w:p w14:paraId="4DA7ED25" w14:textId="77777777" w:rsidR="00D8784C" w:rsidRPr="00A12889" w:rsidRDefault="00D8784C">
            <w:pPr>
              <w:spacing w:line="240" w:lineRule="auto"/>
              <w:rPr>
                <w:sz w:val="24"/>
                <w:szCs w:val="24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lastRenderedPageBreak/>
              <w:t>vanzari@agroest.ro</w:t>
            </w:r>
          </w:p>
          <w:p w14:paraId="3E417870" w14:textId="77777777" w:rsidR="00D8784C" w:rsidRPr="00A12889" w:rsidRDefault="00D8784C">
            <w:pPr>
              <w:spacing w:line="240" w:lineRule="auto"/>
              <w:rPr>
                <w:b/>
                <w:bCs/>
                <w:sz w:val="32"/>
                <w:szCs w:val="32"/>
                <w:lang w:val="it-IT"/>
              </w:rPr>
            </w:pPr>
            <w:r w:rsidRPr="00A12889">
              <w:rPr>
                <w:sz w:val="24"/>
                <w:szCs w:val="24"/>
                <w:lang w:val="it-IT"/>
              </w:rPr>
              <w:t>www.agroest.ro</w:t>
            </w:r>
          </w:p>
        </w:tc>
      </w:tr>
    </w:tbl>
    <w:p w14:paraId="2241EDEE" w14:textId="77777777" w:rsidR="00E706E3" w:rsidRDefault="00E706E3"/>
    <w:sectPr w:rsidR="00E7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FA6"/>
    <w:multiLevelType w:val="hybridMultilevel"/>
    <w:tmpl w:val="CFCA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3B32"/>
    <w:multiLevelType w:val="hybridMultilevel"/>
    <w:tmpl w:val="2C74C9AC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3B04"/>
    <w:multiLevelType w:val="hybridMultilevel"/>
    <w:tmpl w:val="EF66E13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FB0551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0EF7"/>
    <w:multiLevelType w:val="hybridMultilevel"/>
    <w:tmpl w:val="89E6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E3B"/>
    <w:multiLevelType w:val="hybridMultilevel"/>
    <w:tmpl w:val="517EE764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4647F"/>
    <w:multiLevelType w:val="hybridMultilevel"/>
    <w:tmpl w:val="66C63EAA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64F52"/>
    <w:multiLevelType w:val="hybridMultilevel"/>
    <w:tmpl w:val="52CA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825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333B1"/>
    <w:multiLevelType w:val="hybridMultilevel"/>
    <w:tmpl w:val="945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A0DCA"/>
    <w:multiLevelType w:val="hybridMultilevel"/>
    <w:tmpl w:val="67F0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C00DD"/>
    <w:multiLevelType w:val="hybridMultilevel"/>
    <w:tmpl w:val="BBF66B7E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E081E"/>
    <w:multiLevelType w:val="hybridMultilevel"/>
    <w:tmpl w:val="4CE0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05D5B"/>
    <w:multiLevelType w:val="hybridMultilevel"/>
    <w:tmpl w:val="5E08D6E4"/>
    <w:lvl w:ilvl="0" w:tplc="82241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6310D"/>
    <w:multiLevelType w:val="hybridMultilevel"/>
    <w:tmpl w:val="1A00EFD4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A7B58"/>
    <w:multiLevelType w:val="hybridMultilevel"/>
    <w:tmpl w:val="1F8E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93502"/>
    <w:multiLevelType w:val="hybridMultilevel"/>
    <w:tmpl w:val="BDA4B2F0"/>
    <w:lvl w:ilvl="0" w:tplc="BFB0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A27FA"/>
    <w:multiLevelType w:val="hybridMultilevel"/>
    <w:tmpl w:val="98B4B3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24807"/>
    <w:multiLevelType w:val="hybridMultilevel"/>
    <w:tmpl w:val="420A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80">
    <w:abstractNumId w:val="16"/>
  </w:num>
  <w:num w:numId="2" w16cid:durableId="839734364">
    <w:abstractNumId w:val="1"/>
  </w:num>
  <w:num w:numId="3" w16cid:durableId="1021129355">
    <w:abstractNumId w:val="1"/>
  </w:num>
  <w:num w:numId="4" w16cid:durableId="1539010929">
    <w:abstractNumId w:val="13"/>
  </w:num>
  <w:num w:numId="5" w16cid:durableId="427435004">
    <w:abstractNumId w:val="7"/>
  </w:num>
  <w:num w:numId="6" w16cid:durableId="994801481">
    <w:abstractNumId w:val="0"/>
  </w:num>
  <w:num w:numId="7" w16cid:durableId="714044844">
    <w:abstractNumId w:val="3"/>
  </w:num>
  <w:num w:numId="8" w16cid:durableId="1687750541">
    <w:abstractNumId w:val="15"/>
  </w:num>
  <w:num w:numId="9" w16cid:durableId="665326213">
    <w:abstractNumId w:val="6"/>
  </w:num>
  <w:num w:numId="10" w16cid:durableId="1533810446">
    <w:abstractNumId w:val="10"/>
  </w:num>
  <w:num w:numId="11" w16cid:durableId="990329737">
    <w:abstractNumId w:val="8"/>
  </w:num>
  <w:num w:numId="12" w16cid:durableId="2014453288">
    <w:abstractNumId w:val="4"/>
  </w:num>
  <w:num w:numId="13" w16cid:durableId="241261982">
    <w:abstractNumId w:val="14"/>
  </w:num>
  <w:num w:numId="14" w16cid:durableId="1202203990">
    <w:abstractNumId w:val="2"/>
  </w:num>
  <w:num w:numId="15" w16cid:durableId="695694475">
    <w:abstractNumId w:val="12"/>
  </w:num>
  <w:num w:numId="16" w16cid:durableId="1144815431">
    <w:abstractNumId w:val="5"/>
  </w:num>
  <w:num w:numId="17" w16cid:durableId="519590365">
    <w:abstractNumId w:val="11"/>
  </w:num>
  <w:num w:numId="18" w16cid:durableId="459610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0F"/>
    <w:rsid w:val="000051A7"/>
    <w:rsid w:val="0001409F"/>
    <w:rsid w:val="00015AD7"/>
    <w:rsid w:val="000378A3"/>
    <w:rsid w:val="0005751F"/>
    <w:rsid w:val="000666A6"/>
    <w:rsid w:val="00077026"/>
    <w:rsid w:val="000A71FD"/>
    <w:rsid w:val="000C029E"/>
    <w:rsid w:val="000C44CB"/>
    <w:rsid w:val="000C6FFD"/>
    <w:rsid w:val="000D50C2"/>
    <w:rsid w:val="000E205B"/>
    <w:rsid w:val="00106949"/>
    <w:rsid w:val="00114E4D"/>
    <w:rsid w:val="00117C22"/>
    <w:rsid w:val="00141892"/>
    <w:rsid w:val="001423CD"/>
    <w:rsid w:val="00143E3D"/>
    <w:rsid w:val="00145DFD"/>
    <w:rsid w:val="00152A48"/>
    <w:rsid w:val="0018467A"/>
    <w:rsid w:val="00191954"/>
    <w:rsid w:val="001A0428"/>
    <w:rsid w:val="001A40B1"/>
    <w:rsid w:val="001A44A1"/>
    <w:rsid w:val="001B041B"/>
    <w:rsid w:val="001C57AC"/>
    <w:rsid w:val="001D71CE"/>
    <w:rsid w:val="001E721F"/>
    <w:rsid w:val="001F16CF"/>
    <w:rsid w:val="001F3F9A"/>
    <w:rsid w:val="0020382E"/>
    <w:rsid w:val="0020418A"/>
    <w:rsid w:val="002475F4"/>
    <w:rsid w:val="00247B5E"/>
    <w:rsid w:val="00255C11"/>
    <w:rsid w:val="0026569B"/>
    <w:rsid w:val="0027655E"/>
    <w:rsid w:val="00277BC2"/>
    <w:rsid w:val="0028452B"/>
    <w:rsid w:val="00294876"/>
    <w:rsid w:val="002953E7"/>
    <w:rsid w:val="002A2D7F"/>
    <w:rsid w:val="002C2405"/>
    <w:rsid w:val="002E1B54"/>
    <w:rsid w:val="002F2F96"/>
    <w:rsid w:val="0030002D"/>
    <w:rsid w:val="003151A7"/>
    <w:rsid w:val="00321B64"/>
    <w:rsid w:val="00321BFD"/>
    <w:rsid w:val="003223C2"/>
    <w:rsid w:val="00330810"/>
    <w:rsid w:val="00335221"/>
    <w:rsid w:val="003419B6"/>
    <w:rsid w:val="0038121A"/>
    <w:rsid w:val="00383DF4"/>
    <w:rsid w:val="00385971"/>
    <w:rsid w:val="00385F52"/>
    <w:rsid w:val="003A0E6E"/>
    <w:rsid w:val="003B0CE4"/>
    <w:rsid w:val="003B5B97"/>
    <w:rsid w:val="00403F67"/>
    <w:rsid w:val="004051A0"/>
    <w:rsid w:val="0042298C"/>
    <w:rsid w:val="00443D52"/>
    <w:rsid w:val="004727E1"/>
    <w:rsid w:val="00476AD2"/>
    <w:rsid w:val="004805FA"/>
    <w:rsid w:val="00493A41"/>
    <w:rsid w:val="004A16F7"/>
    <w:rsid w:val="004C7734"/>
    <w:rsid w:val="004F7CED"/>
    <w:rsid w:val="0050100F"/>
    <w:rsid w:val="00546B79"/>
    <w:rsid w:val="00546FD0"/>
    <w:rsid w:val="005545DD"/>
    <w:rsid w:val="005679F5"/>
    <w:rsid w:val="00570ADE"/>
    <w:rsid w:val="00583132"/>
    <w:rsid w:val="005843DE"/>
    <w:rsid w:val="005A5F2A"/>
    <w:rsid w:val="005B0B2E"/>
    <w:rsid w:val="005B6C24"/>
    <w:rsid w:val="005E0BC6"/>
    <w:rsid w:val="005E1495"/>
    <w:rsid w:val="006110BA"/>
    <w:rsid w:val="00611BEB"/>
    <w:rsid w:val="0062456E"/>
    <w:rsid w:val="006417DA"/>
    <w:rsid w:val="0064258D"/>
    <w:rsid w:val="00645A29"/>
    <w:rsid w:val="00660356"/>
    <w:rsid w:val="0066058D"/>
    <w:rsid w:val="00670B49"/>
    <w:rsid w:val="00672EFE"/>
    <w:rsid w:val="00695AC5"/>
    <w:rsid w:val="006A4270"/>
    <w:rsid w:val="006C212D"/>
    <w:rsid w:val="006D0DBB"/>
    <w:rsid w:val="006D14EC"/>
    <w:rsid w:val="006D1C87"/>
    <w:rsid w:val="006D5F7A"/>
    <w:rsid w:val="006E123A"/>
    <w:rsid w:val="006E3D6E"/>
    <w:rsid w:val="00705A80"/>
    <w:rsid w:val="007154AF"/>
    <w:rsid w:val="0072270B"/>
    <w:rsid w:val="0073339C"/>
    <w:rsid w:val="00736FF3"/>
    <w:rsid w:val="00740704"/>
    <w:rsid w:val="00744092"/>
    <w:rsid w:val="00752E5B"/>
    <w:rsid w:val="007557D7"/>
    <w:rsid w:val="007F35DC"/>
    <w:rsid w:val="00827603"/>
    <w:rsid w:val="00830A95"/>
    <w:rsid w:val="00857986"/>
    <w:rsid w:val="008642AF"/>
    <w:rsid w:val="00865FA6"/>
    <w:rsid w:val="00866E68"/>
    <w:rsid w:val="00876EA5"/>
    <w:rsid w:val="00880D5E"/>
    <w:rsid w:val="008823AD"/>
    <w:rsid w:val="0089506C"/>
    <w:rsid w:val="008A380E"/>
    <w:rsid w:val="008B1CAB"/>
    <w:rsid w:val="008B4211"/>
    <w:rsid w:val="008D3BE3"/>
    <w:rsid w:val="0092031C"/>
    <w:rsid w:val="009336A0"/>
    <w:rsid w:val="009431A2"/>
    <w:rsid w:val="009563CB"/>
    <w:rsid w:val="00967F8B"/>
    <w:rsid w:val="00974E21"/>
    <w:rsid w:val="00980456"/>
    <w:rsid w:val="00984D4F"/>
    <w:rsid w:val="009923D6"/>
    <w:rsid w:val="009962C3"/>
    <w:rsid w:val="009A33DC"/>
    <w:rsid w:val="009A53F5"/>
    <w:rsid w:val="009B5F30"/>
    <w:rsid w:val="009B72FC"/>
    <w:rsid w:val="009C532D"/>
    <w:rsid w:val="009D6832"/>
    <w:rsid w:val="009E0CBE"/>
    <w:rsid w:val="009E60F8"/>
    <w:rsid w:val="009E63F8"/>
    <w:rsid w:val="009F2C35"/>
    <w:rsid w:val="009F579E"/>
    <w:rsid w:val="00A000C1"/>
    <w:rsid w:val="00A00A24"/>
    <w:rsid w:val="00A0441E"/>
    <w:rsid w:val="00A06556"/>
    <w:rsid w:val="00A12889"/>
    <w:rsid w:val="00A219D9"/>
    <w:rsid w:val="00A3346D"/>
    <w:rsid w:val="00A52112"/>
    <w:rsid w:val="00A52306"/>
    <w:rsid w:val="00A571CA"/>
    <w:rsid w:val="00A7748A"/>
    <w:rsid w:val="00A81501"/>
    <w:rsid w:val="00A95C5E"/>
    <w:rsid w:val="00AA4CBA"/>
    <w:rsid w:val="00AB1667"/>
    <w:rsid w:val="00AD22A3"/>
    <w:rsid w:val="00AD6B3D"/>
    <w:rsid w:val="00AD71F9"/>
    <w:rsid w:val="00AE1A0B"/>
    <w:rsid w:val="00AF0EB5"/>
    <w:rsid w:val="00AF6A85"/>
    <w:rsid w:val="00AF7456"/>
    <w:rsid w:val="00AF7E7B"/>
    <w:rsid w:val="00B01453"/>
    <w:rsid w:val="00B01D8D"/>
    <w:rsid w:val="00B02092"/>
    <w:rsid w:val="00B3407C"/>
    <w:rsid w:val="00B344EA"/>
    <w:rsid w:val="00B44431"/>
    <w:rsid w:val="00B45F80"/>
    <w:rsid w:val="00B460A5"/>
    <w:rsid w:val="00B72875"/>
    <w:rsid w:val="00B73111"/>
    <w:rsid w:val="00B73964"/>
    <w:rsid w:val="00B76112"/>
    <w:rsid w:val="00B806CB"/>
    <w:rsid w:val="00B84797"/>
    <w:rsid w:val="00B865D1"/>
    <w:rsid w:val="00B87676"/>
    <w:rsid w:val="00BA26B0"/>
    <w:rsid w:val="00BA5B61"/>
    <w:rsid w:val="00BA743D"/>
    <w:rsid w:val="00BA77F5"/>
    <w:rsid w:val="00BB3042"/>
    <w:rsid w:val="00BD4549"/>
    <w:rsid w:val="00C02700"/>
    <w:rsid w:val="00C02BC7"/>
    <w:rsid w:val="00C35EE1"/>
    <w:rsid w:val="00C37CEB"/>
    <w:rsid w:val="00C42E67"/>
    <w:rsid w:val="00C44345"/>
    <w:rsid w:val="00C51E6C"/>
    <w:rsid w:val="00C629AB"/>
    <w:rsid w:val="00C66A58"/>
    <w:rsid w:val="00C8515A"/>
    <w:rsid w:val="00C95EBC"/>
    <w:rsid w:val="00C972B8"/>
    <w:rsid w:val="00CB0FA5"/>
    <w:rsid w:val="00CB7E5E"/>
    <w:rsid w:val="00CC7007"/>
    <w:rsid w:val="00CF2C42"/>
    <w:rsid w:val="00D21658"/>
    <w:rsid w:val="00D263D8"/>
    <w:rsid w:val="00D331C4"/>
    <w:rsid w:val="00D46B12"/>
    <w:rsid w:val="00D47AB1"/>
    <w:rsid w:val="00D52CE2"/>
    <w:rsid w:val="00D57907"/>
    <w:rsid w:val="00D648C5"/>
    <w:rsid w:val="00D71E6B"/>
    <w:rsid w:val="00D8014C"/>
    <w:rsid w:val="00D837EB"/>
    <w:rsid w:val="00D87549"/>
    <w:rsid w:val="00D8784C"/>
    <w:rsid w:val="00D87F92"/>
    <w:rsid w:val="00DB3AF9"/>
    <w:rsid w:val="00DC280C"/>
    <w:rsid w:val="00DC65A6"/>
    <w:rsid w:val="00DD28B3"/>
    <w:rsid w:val="00DE2646"/>
    <w:rsid w:val="00DE492E"/>
    <w:rsid w:val="00DF00BB"/>
    <w:rsid w:val="00DF799D"/>
    <w:rsid w:val="00E1159E"/>
    <w:rsid w:val="00E17D1E"/>
    <w:rsid w:val="00E22218"/>
    <w:rsid w:val="00E4283F"/>
    <w:rsid w:val="00E434F9"/>
    <w:rsid w:val="00E52F02"/>
    <w:rsid w:val="00E67922"/>
    <w:rsid w:val="00E706E3"/>
    <w:rsid w:val="00E72E3D"/>
    <w:rsid w:val="00E80822"/>
    <w:rsid w:val="00E85FB7"/>
    <w:rsid w:val="00E90E48"/>
    <w:rsid w:val="00E93281"/>
    <w:rsid w:val="00E94E35"/>
    <w:rsid w:val="00E95461"/>
    <w:rsid w:val="00EA6193"/>
    <w:rsid w:val="00EA627E"/>
    <w:rsid w:val="00EB1A18"/>
    <w:rsid w:val="00EB495D"/>
    <w:rsid w:val="00EB4FBE"/>
    <w:rsid w:val="00EE601E"/>
    <w:rsid w:val="00EE6334"/>
    <w:rsid w:val="00EF53E2"/>
    <w:rsid w:val="00EF6858"/>
    <w:rsid w:val="00F1393C"/>
    <w:rsid w:val="00F33BF9"/>
    <w:rsid w:val="00F3619F"/>
    <w:rsid w:val="00F506AD"/>
    <w:rsid w:val="00F61963"/>
    <w:rsid w:val="00F71E05"/>
    <w:rsid w:val="00F71EEE"/>
    <w:rsid w:val="00F7566C"/>
    <w:rsid w:val="00F87026"/>
    <w:rsid w:val="00FA63F6"/>
    <w:rsid w:val="00FC5BD6"/>
    <w:rsid w:val="00FD2484"/>
    <w:rsid w:val="00FE09A3"/>
    <w:rsid w:val="00FE76DA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0D91"/>
  <w15:chartTrackingRefBased/>
  <w15:docId w15:val="{68B26962-5796-440B-A6F4-736E857B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4C"/>
    <w:pPr>
      <w:spacing w:line="256" w:lineRule="auto"/>
    </w:pPr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0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00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00F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00F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00F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00F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00F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00F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00F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501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00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00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0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00F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501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00F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5010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7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65D1"/>
    <w:pPr>
      <w:spacing w:after="0" w:line="240" w:lineRule="auto"/>
    </w:pPr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 PEPTANARU</dc:creator>
  <cp:keywords/>
  <dc:description/>
  <cp:lastModifiedBy>Stefan Matei</cp:lastModifiedBy>
  <cp:revision>2</cp:revision>
  <dcterms:created xsi:type="dcterms:W3CDTF">2026-06-17T11:34:00Z</dcterms:created>
  <dcterms:modified xsi:type="dcterms:W3CDTF">2026-06-17T11:34:00Z</dcterms:modified>
</cp:coreProperties>
</file>